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300" w:before="300" w:lineRule="auto"/>
        <w:rPr>
          <w:b w:val="1"/>
          <w:color w:val="444c4e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c4e"/>
          <w:sz w:val="21"/>
          <w:szCs w:val="21"/>
          <w:highlight w:val="white"/>
          <w:rtl w:val="0"/>
        </w:rPr>
        <w:t xml:space="preserve">Журналы являются научными. Направляемые в издательство статьи должны соответствовать тематике журнала (с его рубрикатором можно познакомиться на сайте издательства), а также требованиям, предъявляемым к научным публикациям.</w:t>
      </w:r>
    </w:p>
    <w:p w:rsidR="00000000" w:rsidDel="00000000" w:rsidP="00000000" w:rsidRDefault="00000000" w:rsidRPr="00000000" w14:paraId="00000002">
      <w:pPr>
        <w:shd w:fill="ffffff" w:val="clear"/>
        <w:spacing w:after="300" w:before="300" w:lineRule="auto"/>
        <w:rPr>
          <w:b w:val="1"/>
          <w:color w:val="444c4e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c4e"/>
          <w:sz w:val="21"/>
          <w:szCs w:val="21"/>
          <w:highlight w:val="white"/>
          <w:rtl w:val="0"/>
        </w:rPr>
        <w:t xml:space="preserve">Рекомендуемый объем 12-50 тысяч знаков.</w:t>
      </w:r>
    </w:p>
    <w:p w:rsidR="00000000" w:rsidDel="00000000" w:rsidP="00000000" w:rsidRDefault="00000000" w:rsidRPr="00000000" w14:paraId="00000003">
      <w:pPr>
        <w:shd w:fill="ffffff" w:val="clear"/>
        <w:spacing w:after="300" w:before="300" w:lineRule="auto"/>
        <w:rPr>
          <w:b w:val="1"/>
          <w:color w:val="444c4e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c4e"/>
          <w:sz w:val="21"/>
          <w:szCs w:val="21"/>
          <w:highlight w:val="white"/>
          <w:rtl w:val="0"/>
        </w:rPr>
        <w:t xml:space="preserve">Не приветствуется, когда исследователь, трактуя в статье те или иные научные термины, вступает в заочную дискуссию с авторами учебников, учебных пособий или словарей, которые в узких рамках подобных изданий не могут широко излагать свое научное воззрение и заранее оказываются в проигрышном положении. Будет лучше, если для научной полемики Вы обратитесь к текстам монографий или диссертационных работ оппонентов.</w:t>
      </w:r>
    </w:p>
    <w:p w:rsidR="00000000" w:rsidDel="00000000" w:rsidP="00000000" w:rsidRDefault="00000000" w:rsidRPr="00000000" w14:paraId="00000004">
      <w:pPr>
        <w:shd w:fill="ffffff" w:val="clear"/>
        <w:spacing w:after="300" w:before="300" w:lineRule="auto"/>
        <w:rPr>
          <w:b w:val="1"/>
          <w:color w:val="444c4e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c4e"/>
          <w:sz w:val="21"/>
          <w:szCs w:val="21"/>
          <w:highlight w:val="white"/>
          <w:rtl w:val="0"/>
        </w:rPr>
        <w:t xml:space="preserve">Не превращайте научную статью в публицистическую: не наполняйте ее цитатами из газет и популярных журналов, ссылками на высказывания по телевидению.</w:t>
      </w:r>
    </w:p>
    <w:p w:rsidR="00000000" w:rsidDel="00000000" w:rsidP="00000000" w:rsidRDefault="00000000" w:rsidRPr="00000000" w14:paraId="00000005">
      <w:pPr>
        <w:shd w:fill="ffffff" w:val="clear"/>
        <w:spacing w:after="300" w:before="300" w:lineRule="auto"/>
        <w:rPr>
          <w:b w:val="1"/>
          <w:color w:val="444c4e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c4e"/>
          <w:sz w:val="21"/>
          <w:szCs w:val="21"/>
          <w:highlight w:val="white"/>
          <w:rtl w:val="0"/>
        </w:rPr>
        <w:t xml:space="preserve">Ссылки на научные источники из Интернета допустимы.</w:t>
      </w:r>
    </w:p>
    <w:p w:rsidR="00000000" w:rsidDel="00000000" w:rsidP="00000000" w:rsidRDefault="00000000" w:rsidRPr="00000000" w14:paraId="00000006">
      <w:pPr>
        <w:shd w:fill="ffffff" w:val="clear"/>
        <w:spacing w:after="300" w:before="300" w:lineRule="auto"/>
        <w:rPr>
          <w:b w:val="1"/>
          <w:color w:val="444c4e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c4e"/>
          <w:sz w:val="21"/>
          <w:szCs w:val="21"/>
          <w:highlight w:val="white"/>
          <w:rtl w:val="0"/>
        </w:rPr>
        <w:t xml:space="preserve">Редакция отвергает материалы, напоминающие реферат. Автору нужно не только продемонстрировать хорошее знание обсуждаемого вопроса, работ ученых, исследовавших его прежде, но и привнести своей публикацией определенную научную новизну.</w:t>
      </w:r>
    </w:p>
    <w:p w:rsidR="00000000" w:rsidDel="00000000" w:rsidP="00000000" w:rsidRDefault="00000000" w:rsidRPr="00000000" w14:paraId="00000007">
      <w:pPr>
        <w:shd w:fill="ffffff" w:val="clear"/>
        <w:spacing w:after="300" w:before="300" w:lineRule="auto"/>
        <w:rPr>
          <w:b w:val="1"/>
          <w:color w:val="444c4e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c4e"/>
          <w:sz w:val="21"/>
          <w:szCs w:val="21"/>
          <w:highlight w:val="white"/>
          <w:rtl w:val="0"/>
        </w:rPr>
        <w:t xml:space="preserve">Не принимаются к публикации избранные части из диссертаций, книг, монографий, поскольку стиль изложения подобных материалов не соответствует журнальному жанру, а также не принимаются материалы, публиковавшиеся ранее в других изданиях.</w:t>
      </w:r>
    </w:p>
    <w:p w:rsidR="00000000" w:rsidDel="00000000" w:rsidP="00000000" w:rsidRDefault="00000000" w:rsidRPr="00000000" w14:paraId="00000008">
      <w:pPr>
        <w:shd w:fill="ffffff" w:val="clear"/>
        <w:spacing w:after="300" w:before="300" w:lineRule="auto"/>
        <w:rPr>
          <w:b w:val="1"/>
          <w:color w:val="444c4e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c4e"/>
          <w:sz w:val="21"/>
          <w:szCs w:val="21"/>
          <w:highlight w:val="white"/>
          <w:rtl w:val="0"/>
        </w:rPr>
        <w:t xml:space="preserve">В случае отправки статьи одновременно в разные издания автор обязан известить об этом редакцию. Если он не сделал этого заблаговременно, рискует репутацией: в дальнейшем его материалы не будут приниматься к рассмотрению. Уличенные в плагиате попадают в «черный список» издательства и не могут рассчитывать на публикацию. Информация о подобных фактах передается в другие издательства, в ВАК и по месту работы, учебы автора.</w:t>
      </w:r>
    </w:p>
    <w:p w:rsidR="00000000" w:rsidDel="00000000" w:rsidP="00000000" w:rsidRDefault="00000000" w:rsidRPr="00000000" w14:paraId="00000009">
      <w:pPr>
        <w:shd w:fill="ffffff" w:val="clear"/>
        <w:spacing w:after="300" w:before="300" w:lineRule="auto"/>
        <w:rPr>
          <w:b w:val="1"/>
          <w:color w:val="444c4e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c4e"/>
          <w:sz w:val="21"/>
          <w:szCs w:val="21"/>
          <w:highlight w:val="white"/>
          <w:rtl w:val="0"/>
        </w:rPr>
        <w:t xml:space="preserve">Статьи без информации об авторе (соавторах) не принимаются к рассмотрению, поэтому в начале статьи надо указать: фамилию, имя и отчество полностью (это необходимо для дальнейшей публикации сведений об авторах), ученую степень и звание, место работы и должность (дать их полное название, не допуская никаких сокращений), адрес места работы или учебы, телефон.</w:t>
      </w:r>
    </w:p>
    <w:p w:rsidR="00000000" w:rsidDel="00000000" w:rsidP="00000000" w:rsidRDefault="00000000" w:rsidRPr="00000000" w14:paraId="0000000A">
      <w:pPr>
        <w:shd w:fill="ffffff" w:val="clear"/>
        <w:spacing w:after="300" w:before="300" w:lineRule="auto"/>
        <w:rPr>
          <w:b w:val="1"/>
          <w:color w:val="444c4e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c4e"/>
          <w:sz w:val="21"/>
          <w:szCs w:val="21"/>
          <w:highlight w:val="white"/>
          <w:rtl w:val="0"/>
        </w:rPr>
        <w:t xml:space="preserve">Не набирайте название статьи прописными (заглавными) буквами, например: «ИСТОРИЯ КУЛЬТУРЫ…» — неправильно, «История культуры…» — правильно. В конце статьи необходимо прикрепить библиографию (минимум 10–15 наименований, чем больше, тем лучше).</w:t>
      </w:r>
    </w:p>
    <w:p w:rsidR="00000000" w:rsidDel="00000000" w:rsidP="00000000" w:rsidRDefault="00000000" w:rsidRPr="00000000" w14:paraId="0000000B">
      <w:pPr>
        <w:shd w:fill="ffffff" w:val="clear"/>
        <w:spacing w:after="300" w:before="300" w:lineRule="auto"/>
        <w:rPr>
          <w:b w:val="1"/>
          <w:color w:val="d2594a"/>
          <w:sz w:val="21"/>
          <w:szCs w:val="21"/>
          <w:highlight w:val="white"/>
          <w:u w:val="single"/>
        </w:rPr>
      </w:pPr>
      <w:r w:rsidDel="00000000" w:rsidR="00000000" w:rsidRPr="00000000">
        <w:rPr>
          <w:b w:val="1"/>
          <w:color w:val="444c4e"/>
          <w:sz w:val="21"/>
          <w:szCs w:val="21"/>
          <w:highlight w:val="white"/>
          <w:rtl w:val="0"/>
        </w:rPr>
        <w:t xml:space="preserve">При оформлении библиографического списка используйте ГОСТы: </w:t>
      </w:r>
      <w:hyperlink r:id="rId6">
        <w:r w:rsidDel="00000000" w:rsidR="00000000" w:rsidRPr="00000000">
          <w:rPr>
            <w:b w:val="1"/>
            <w:color w:val="d2594a"/>
            <w:sz w:val="21"/>
            <w:szCs w:val="21"/>
            <w:highlight w:val="white"/>
            <w:u w:val="single"/>
            <w:rtl w:val="0"/>
          </w:rPr>
          <w:t xml:space="preserve">ГОСТ 7.0.5-2008 БИБЛИОГРАФИЧЕСКАЯ ССЫЛКА. Общие требования и правила составления (pdf)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300" w:before="300" w:lineRule="auto"/>
        <w:rPr>
          <w:b w:val="1"/>
          <w:color w:val="d2594a"/>
          <w:sz w:val="21"/>
          <w:szCs w:val="21"/>
          <w:highlight w:val="white"/>
          <w:u w:val="single"/>
        </w:rPr>
      </w:pPr>
      <w:hyperlink r:id="rId7">
        <w:r w:rsidDel="00000000" w:rsidR="00000000" w:rsidRPr="00000000">
          <w:rPr>
            <w:b w:val="1"/>
            <w:color w:val="d2594a"/>
            <w:sz w:val="21"/>
            <w:szCs w:val="21"/>
            <w:highlight w:val="white"/>
            <w:u w:val="single"/>
            <w:rtl w:val="0"/>
          </w:rPr>
          <w:t xml:space="preserve">ГОСТ 7.1-2003 БИБЛИОГРАФИЧЕСКАЯ ЗАПИСЬ. БИБЛИОГРАФИЧЕСКОЕ ОПИСАНИЕ. Общие требования и правила составления. (doc)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300" w:before="300" w:lineRule="auto"/>
        <w:rPr>
          <w:b w:val="1"/>
          <w:color w:val="444c4e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c4e"/>
          <w:sz w:val="21"/>
          <w:szCs w:val="21"/>
          <w:highlight w:val="white"/>
          <w:rtl w:val="0"/>
        </w:rPr>
        <w:t xml:space="preserve">Статьи представляются в электронном виде только через Авторскую зону сайт (</w:t>
      </w:r>
      <w:hyperlink r:id="rId8">
        <w:r w:rsidDel="00000000" w:rsidR="00000000" w:rsidRPr="00000000">
          <w:rPr>
            <w:b w:val="1"/>
            <w:color w:val="d2594a"/>
            <w:sz w:val="21"/>
            <w:szCs w:val="21"/>
            <w:highlight w:val="white"/>
            <w:u w:val="single"/>
            <w:rtl w:val="0"/>
          </w:rPr>
          <w:t xml:space="preserve">Online-редакция сетевых журналов</w:t>
        </w:r>
      </w:hyperlink>
      <w:r w:rsidDel="00000000" w:rsidR="00000000" w:rsidRPr="00000000">
        <w:rPr>
          <w:b w:val="1"/>
          <w:color w:val="444c4e"/>
          <w:sz w:val="21"/>
          <w:szCs w:val="21"/>
          <w:highlight w:val="white"/>
          <w:rtl w:val="0"/>
        </w:rPr>
        <w:t xml:space="preserve">).</w:t>
      </w:r>
    </w:p>
    <w:p w:rsidR="00000000" w:rsidDel="00000000" w:rsidP="00000000" w:rsidRDefault="00000000" w:rsidRPr="00000000" w14:paraId="0000000E">
      <w:pPr>
        <w:shd w:fill="ffffff" w:val="clear"/>
        <w:spacing w:after="300" w:before="300" w:lineRule="auto"/>
        <w:rPr>
          <w:b w:val="1"/>
          <w:color w:val="444c4e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c4e"/>
          <w:sz w:val="21"/>
          <w:szCs w:val="21"/>
          <w:highlight w:val="white"/>
          <w:rtl w:val="0"/>
        </w:rPr>
        <w:t xml:space="preserve">После процедуры регистрации необходимо прикрепить аннотацию на русском языке, которая должна состоять из трех разделов: Предмет исследования; Метод, методология исследования; Новизна исследования, выводы.</w:t>
      </w:r>
    </w:p>
    <w:p w:rsidR="00000000" w:rsidDel="00000000" w:rsidP="00000000" w:rsidRDefault="00000000" w:rsidRPr="00000000" w14:paraId="0000000F">
      <w:pPr>
        <w:shd w:fill="ffffff" w:val="clear"/>
        <w:spacing w:after="300" w:before="300" w:lineRule="auto"/>
        <w:rPr>
          <w:b w:val="1"/>
          <w:color w:val="444c4e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c4e"/>
          <w:sz w:val="21"/>
          <w:szCs w:val="21"/>
          <w:highlight w:val="white"/>
          <w:rtl w:val="0"/>
        </w:rPr>
        <w:t xml:space="preserve">Прикрепить 10 ключевых слов.</w:t>
      </w:r>
    </w:p>
    <w:p w:rsidR="00000000" w:rsidDel="00000000" w:rsidP="00000000" w:rsidRDefault="00000000" w:rsidRPr="00000000" w14:paraId="00000010">
      <w:pPr>
        <w:shd w:fill="ffffff" w:val="clear"/>
        <w:spacing w:after="300" w:before="300" w:lineRule="auto"/>
        <w:rPr>
          <w:b w:val="1"/>
          <w:color w:val="444c4e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c4e"/>
          <w:sz w:val="21"/>
          <w:szCs w:val="21"/>
          <w:highlight w:val="white"/>
          <w:rtl w:val="0"/>
        </w:rPr>
        <w:t xml:space="preserve">Прикрепить саму статью.</w:t>
      </w:r>
    </w:p>
    <w:p w:rsidR="00000000" w:rsidDel="00000000" w:rsidP="00000000" w:rsidRDefault="00000000" w:rsidRPr="00000000" w14:paraId="00000011">
      <w:pPr>
        <w:shd w:fill="ffffff" w:val="clear"/>
        <w:spacing w:after="300" w:before="300" w:lineRule="auto"/>
        <w:rPr>
          <w:b w:val="1"/>
          <w:color w:val="444c4e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c4e"/>
          <w:sz w:val="21"/>
          <w:szCs w:val="21"/>
          <w:highlight w:val="white"/>
          <w:rtl w:val="0"/>
        </w:rPr>
        <w:t xml:space="preserve">Файл должен быть сохранен в любой версии Word с расширением .doc или .rtf.</w:t>
      </w:r>
    </w:p>
    <w:p w:rsidR="00000000" w:rsidDel="00000000" w:rsidP="00000000" w:rsidRDefault="00000000" w:rsidRPr="00000000" w14:paraId="00000012">
      <w:pPr>
        <w:shd w:fill="ffffff" w:val="clear"/>
        <w:spacing w:after="300" w:before="300" w:lineRule="auto"/>
        <w:rPr>
          <w:b w:val="1"/>
          <w:color w:val="444c4e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c4e"/>
          <w:sz w:val="21"/>
          <w:szCs w:val="21"/>
          <w:highlight w:val="white"/>
          <w:rtl w:val="0"/>
        </w:rPr>
        <w:t xml:space="preserve">Стиль – обычный или без интервала (не заголовок и т.п.).</w:t>
      </w:r>
    </w:p>
    <w:p w:rsidR="00000000" w:rsidDel="00000000" w:rsidP="00000000" w:rsidRDefault="00000000" w:rsidRPr="00000000" w14:paraId="00000013">
      <w:pPr>
        <w:shd w:fill="ffffff" w:val="clear"/>
        <w:spacing w:after="300" w:before="300" w:lineRule="auto"/>
        <w:rPr>
          <w:b w:val="1"/>
          <w:color w:val="444c4e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c4e"/>
          <w:sz w:val="21"/>
          <w:szCs w:val="21"/>
          <w:highlight w:val="white"/>
          <w:rtl w:val="0"/>
        </w:rPr>
        <w:t xml:space="preserve">Текст выравнивается по левому краю.</w:t>
      </w:r>
    </w:p>
    <w:p w:rsidR="00000000" w:rsidDel="00000000" w:rsidP="00000000" w:rsidRDefault="00000000" w:rsidRPr="00000000" w14:paraId="00000014">
      <w:pPr>
        <w:shd w:fill="ffffff" w:val="clear"/>
        <w:spacing w:after="300" w:before="300" w:lineRule="auto"/>
        <w:rPr>
          <w:b w:val="1"/>
          <w:color w:val="444c4e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c4e"/>
          <w:sz w:val="21"/>
          <w:szCs w:val="21"/>
          <w:highlight w:val="white"/>
          <w:rtl w:val="0"/>
        </w:rPr>
        <w:t xml:space="preserve">Строки — с одинарным пробелом.</w:t>
      </w:r>
    </w:p>
    <w:p w:rsidR="00000000" w:rsidDel="00000000" w:rsidP="00000000" w:rsidRDefault="00000000" w:rsidRPr="00000000" w14:paraId="00000015">
      <w:pPr>
        <w:shd w:fill="ffffff" w:val="clear"/>
        <w:spacing w:after="300" w:before="300" w:lineRule="auto"/>
        <w:rPr>
          <w:b w:val="1"/>
          <w:color w:val="444c4e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c4e"/>
          <w:sz w:val="21"/>
          <w:szCs w:val="21"/>
          <w:highlight w:val="white"/>
          <w:rtl w:val="0"/>
        </w:rPr>
        <w:t xml:space="preserve">Абзацы даются с отступом.</w:t>
      </w:r>
    </w:p>
    <w:p w:rsidR="00000000" w:rsidDel="00000000" w:rsidP="00000000" w:rsidRDefault="00000000" w:rsidRPr="00000000" w14:paraId="00000016">
      <w:pPr>
        <w:shd w:fill="ffffff" w:val="clear"/>
        <w:spacing w:after="300" w:before="300" w:lineRule="auto"/>
        <w:rPr>
          <w:b w:val="1"/>
          <w:color w:val="444c4e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c4e"/>
          <w:sz w:val="21"/>
          <w:szCs w:val="21"/>
          <w:highlight w:val="white"/>
          <w:rtl w:val="0"/>
        </w:rPr>
        <w:t xml:space="preserve">Заголовки даются жирным шрифтом (по центру).</w:t>
      </w:r>
    </w:p>
    <w:p w:rsidR="00000000" w:rsidDel="00000000" w:rsidP="00000000" w:rsidRDefault="00000000" w:rsidRPr="00000000" w14:paraId="00000017">
      <w:pPr>
        <w:shd w:fill="ffffff" w:val="clear"/>
        <w:spacing w:after="300" w:before="300" w:lineRule="auto"/>
        <w:rPr>
          <w:b w:val="1"/>
          <w:color w:val="444c4e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c4e"/>
          <w:sz w:val="21"/>
          <w:szCs w:val="21"/>
          <w:highlight w:val="white"/>
          <w:rtl w:val="0"/>
        </w:rPr>
        <w:t xml:space="preserve">Размер шрифта — 12-й.</w:t>
      </w:r>
    </w:p>
    <w:p w:rsidR="00000000" w:rsidDel="00000000" w:rsidP="00000000" w:rsidRDefault="00000000" w:rsidRPr="00000000" w14:paraId="00000018">
      <w:pPr>
        <w:shd w:fill="ffffff" w:val="clear"/>
        <w:spacing w:after="300" w:before="300" w:lineRule="auto"/>
        <w:rPr>
          <w:b w:val="1"/>
          <w:color w:val="444c4e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c4e"/>
          <w:sz w:val="21"/>
          <w:szCs w:val="21"/>
          <w:highlight w:val="white"/>
          <w:rtl w:val="0"/>
        </w:rPr>
        <w:t xml:space="preserve">Кавычки даются уголками (« ») и только кавычки в кавычках — лапками (“ ”).</w:t>
      </w:r>
    </w:p>
    <w:p w:rsidR="00000000" w:rsidDel="00000000" w:rsidP="00000000" w:rsidRDefault="00000000" w:rsidRPr="00000000" w14:paraId="00000019">
      <w:pPr>
        <w:shd w:fill="ffffff" w:val="clear"/>
        <w:spacing w:after="300" w:before="300" w:lineRule="auto"/>
        <w:rPr>
          <w:b w:val="1"/>
          <w:color w:val="444c4e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c4e"/>
          <w:sz w:val="21"/>
          <w:szCs w:val="21"/>
          <w:highlight w:val="white"/>
          <w:rtl w:val="0"/>
        </w:rPr>
        <w:t xml:space="preserve">Тире между датами дается короткое (Ctrl и минус) и без отбивок.</w:t>
      </w:r>
    </w:p>
    <w:p w:rsidR="00000000" w:rsidDel="00000000" w:rsidP="00000000" w:rsidRDefault="00000000" w:rsidRPr="00000000" w14:paraId="0000001A">
      <w:pPr>
        <w:shd w:fill="ffffff" w:val="clear"/>
        <w:spacing w:after="300" w:before="300" w:lineRule="auto"/>
        <w:rPr>
          <w:b w:val="1"/>
          <w:color w:val="444c4e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c4e"/>
          <w:sz w:val="21"/>
          <w:szCs w:val="21"/>
          <w:highlight w:val="white"/>
          <w:rtl w:val="0"/>
        </w:rPr>
        <w:t xml:space="preserve">Тире во всех остальных случаях дается длинное (Ctrl, Alt и минус).</w:t>
      </w:r>
    </w:p>
    <w:p w:rsidR="00000000" w:rsidDel="00000000" w:rsidP="00000000" w:rsidRDefault="00000000" w:rsidRPr="00000000" w14:paraId="0000001B">
      <w:pPr>
        <w:shd w:fill="ffffff" w:val="clear"/>
        <w:spacing w:after="300" w:before="300" w:lineRule="auto"/>
        <w:rPr>
          <w:b w:val="1"/>
          <w:color w:val="444c4e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c4e"/>
          <w:sz w:val="21"/>
          <w:szCs w:val="21"/>
          <w:highlight w:val="white"/>
          <w:rtl w:val="0"/>
        </w:rPr>
        <w:t xml:space="preserve">Даты в скобках даются без г.: (1932–1933).</w:t>
      </w:r>
    </w:p>
    <w:p w:rsidR="00000000" w:rsidDel="00000000" w:rsidP="00000000" w:rsidRDefault="00000000" w:rsidRPr="00000000" w14:paraId="0000001C">
      <w:pPr>
        <w:shd w:fill="ffffff" w:val="clear"/>
        <w:spacing w:after="300" w:before="300" w:lineRule="auto"/>
        <w:rPr>
          <w:b w:val="1"/>
          <w:color w:val="444c4e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c4e"/>
          <w:sz w:val="21"/>
          <w:szCs w:val="21"/>
          <w:highlight w:val="white"/>
          <w:rtl w:val="0"/>
        </w:rPr>
        <w:t xml:space="preserve">Даты в тексте даются так: 1920 г., 1920-е гг., 1540–1550-е гг.</w:t>
      </w:r>
    </w:p>
    <w:p w:rsidR="00000000" w:rsidDel="00000000" w:rsidP="00000000" w:rsidRDefault="00000000" w:rsidRPr="00000000" w14:paraId="0000001D">
      <w:pPr>
        <w:shd w:fill="ffffff" w:val="clear"/>
        <w:spacing w:after="300" w:before="300" w:lineRule="auto"/>
        <w:rPr>
          <w:b w:val="1"/>
          <w:color w:val="444c4e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c4e"/>
          <w:sz w:val="21"/>
          <w:szCs w:val="21"/>
          <w:highlight w:val="white"/>
          <w:rtl w:val="0"/>
        </w:rPr>
        <w:t xml:space="preserve">Недопустимо: 60-е гг., двадцатые годы двадцатого столетия, двадцатые годы ХХ столетия, 20-е годы ХХ столетия.</w:t>
      </w:r>
    </w:p>
    <w:p w:rsidR="00000000" w:rsidDel="00000000" w:rsidP="00000000" w:rsidRDefault="00000000" w:rsidRPr="00000000" w14:paraId="0000001E">
      <w:pPr>
        <w:shd w:fill="ffffff" w:val="clear"/>
        <w:spacing w:after="300" w:before="300" w:lineRule="auto"/>
        <w:rPr>
          <w:b w:val="1"/>
          <w:color w:val="444c4e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c4e"/>
          <w:sz w:val="21"/>
          <w:szCs w:val="21"/>
          <w:highlight w:val="white"/>
          <w:rtl w:val="0"/>
        </w:rPr>
        <w:t xml:space="preserve">Века, король такой-то и т.п. даются римскими цифрами: XIX в., Генрих IV.</w:t>
      </w:r>
    </w:p>
    <w:p w:rsidR="00000000" w:rsidDel="00000000" w:rsidP="00000000" w:rsidRDefault="00000000" w:rsidRPr="00000000" w14:paraId="0000001F">
      <w:pPr>
        <w:shd w:fill="ffffff" w:val="clear"/>
        <w:spacing w:after="300" w:before="300" w:lineRule="auto"/>
        <w:rPr>
          <w:b w:val="1"/>
          <w:color w:val="444c4e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c4e"/>
          <w:sz w:val="21"/>
          <w:szCs w:val="21"/>
          <w:highlight w:val="white"/>
          <w:rtl w:val="0"/>
        </w:rPr>
        <w:t xml:space="preserve">Инициалы и сокращения даются с пробелом: т. е., т. д., М. Н. Иванов. Неправильно: М.Н. Иванов, М.Н.Иванов.</w:t>
      </w:r>
    </w:p>
    <w:p w:rsidR="00000000" w:rsidDel="00000000" w:rsidP="00000000" w:rsidRDefault="00000000" w:rsidRPr="00000000" w14:paraId="00000020">
      <w:pPr>
        <w:shd w:fill="ffffff" w:val="clear"/>
        <w:spacing w:after="300" w:before="300" w:lineRule="auto"/>
        <w:rPr>
          <w:b w:val="1"/>
          <w:color w:val="5c4034"/>
          <w:sz w:val="21"/>
          <w:szCs w:val="21"/>
          <w:highlight w:val="white"/>
        </w:rPr>
      </w:pPr>
      <w:r w:rsidDel="00000000" w:rsidR="00000000" w:rsidRPr="00000000">
        <w:rPr>
          <w:b w:val="1"/>
          <w:color w:val="5c4034"/>
          <w:sz w:val="21"/>
          <w:szCs w:val="21"/>
          <w:highlight w:val="white"/>
          <w:rtl w:val="0"/>
        </w:rPr>
        <w:t xml:space="preserve">ВСЕ СТАТЬИ ПУБЛИКУЮТСЯ В АВТОРСКОЙ РЕДАКЦИИ.</w:t>
      </w:r>
    </w:p>
    <w:p w:rsidR="00000000" w:rsidDel="00000000" w:rsidP="00000000" w:rsidRDefault="00000000" w:rsidRPr="00000000" w14:paraId="00000021">
      <w:pPr>
        <w:shd w:fill="ffffff" w:val="clear"/>
        <w:spacing w:after="300" w:before="300" w:lineRule="auto"/>
        <w:rPr>
          <w:b w:val="1"/>
          <w:color w:val="444c4e"/>
          <w:sz w:val="21"/>
          <w:szCs w:val="21"/>
          <w:highlight w:val="white"/>
        </w:rPr>
      </w:pPr>
      <w:r w:rsidDel="00000000" w:rsidR="00000000" w:rsidRPr="00000000">
        <w:rPr>
          <w:b w:val="1"/>
          <w:color w:val="5c4034"/>
          <w:sz w:val="21"/>
          <w:szCs w:val="21"/>
          <w:highlight w:val="white"/>
          <w:rtl w:val="0"/>
        </w:rPr>
        <w:t xml:space="preserve">По вопросам публикации и финансовым вопросам</w:t>
      </w:r>
      <w:r w:rsidDel="00000000" w:rsidR="00000000" w:rsidRPr="00000000">
        <w:rPr>
          <w:b w:val="1"/>
          <w:color w:val="444c4e"/>
          <w:sz w:val="21"/>
          <w:szCs w:val="21"/>
          <w:highlight w:val="white"/>
          <w:rtl w:val="0"/>
        </w:rPr>
        <w:t xml:space="preserve"> обращайтесь к выпускающему редактору — Зубковой Светлане Вадимовне</w:t>
      </w:r>
    </w:p>
    <w:p w:rsidR="00000000" w:rsidDel="00000000" w:rsidP="00000000" w:rsidRDefault="00000000" w:rsidRPr="00000000" w14:paraId="00000022">
      <w:pPr>
        <w:shd w:fill="ffffff" w:val="clear"/>
        <w:spacing w:after="300" w:before="300" w:lineRule="auto"/>
        <w:rPr>
          <w:b w:val="1"/>
          <w:color w:val="444c4e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c4e"/>
          <w:sz w:val="21"/>
          <w:szCs w:val="21"/>
          <w:highlight w:val="white"/>
          <w:rtl w:val="0"/>
        </w:rPr>
        <w:t xml:space="preserve">E-mail: info@nbpublish.com </w:t>
      </w:r>
    </w:p>
    <w:p w:rsidR="00000000" w:rsidDel="00000000" w:rsidP="00000000" w:rsidRDefault="00000000" w:rsidRPr="00000000" w14:paraId="00000023">
      <w:pPr>
        <w:shd w:fill="ffffff" w:val="clear"/>
        <w:spacing w:after="300" w:before="300" w:lineRule="auto"/>
        <w:rPr>
          <w:b w:val="1"/>
          <w:color w:val="444c4e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c4e"/>
          <w:sz w:val="21"/>
          <w:szCs w:val="21"/>
          <w:highlight w:val="white"/>
          <w:rtl w:val="0"/>
        </w:rPr>
        <w:t xml:space="preserve">или по телефону +7 (966) 020-34-36</w:t>
      </w:r>
    </w:p>
    <w:p w:rsidR="00000000" w:rsidDel="00000000" w:rsidP="00000000" w:rsidRDefault="00000000" w:rsidRPr="00000000" w14:paraId="00000024">
      <w:pPr>
        <w:shd w:fill="ffffff" w:val="clear"/>
        <w:spacing w:after="300" w:before="300" w:lineRule="auto"/>
        <w:rPr>
          <w:b w:val="1"/>
          <w:color w:val="444c4e"/>
          <w:sz w:val="21"/>
          <w:szCs w:val="21"/>
          <w:highlight w:val="white"/>
        </w:rPr>
      </w:pPr>
      <w:r w:rsidDel="00000000" w:rsidR="00000000" w:rsidRPr="00000000">
        <w:rPr>
          <w:b w:val="1"/>
          <w:color w:val="5c4034"/>
          <w:sz w:val="21"/>
          <w:szCs w:val="21"/>
          <w:highlight w:val="white"/>
          <w:rtl w:val="0"/>
        </w:rPr>
        <w:t xml:space="preserve">Подробные требования к написанию аннотаций</w:t>
      </w:r>
      <w:r w:rsidDel="00000000" w:rsidR="00000000" w:rsidRPr="00000000">
        <w:rPr>
          <w:b w:val="1"/>
          <w:color w:val="444c4e"/>
          <w:sz w:val="21"/>
          <w:szCs w:val="21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25">
      <w:pPr>
        <w:shd w:fill="ffffff" w:val="clear"/>
        <w:spacing w:after="300" w:before="300" w:lineRule="auto"/>
        <w:rPr>
          <w:b w:val="1"/>
          <w:color w:val="444c4e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c4e"/>
          <w:sz w:val="21"/>
          <w:szCs w:val="21"/>
          <w:highlight w:val="white"/>
          <w:rtl w:val="0"/>
        </w:rPr>
        <w:t xml:space="preserve">Аннотация в периодическом издании является источником информации о содержании статьи и изложенных в ней результатах исследований.</w:t>
      </w:r>
    </w:p>
    <w:p w:rsidR="00000000" w:rsidDel="00000000" w:rsidP="00000000" w:rsidRDefault="00000000" w:rsidRPr="00000000" w14:paraId="00000026">
      <w:pPr>
        <w:shd w:fill="ffffff" w:val="clear"/>
        <w:spacing w:after="300" w:before="300" w:lineRule="auto"/>
        <w:rPr>
          <w:b w:val="1"/>
          <w:color w:val="444c4e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c4e"/>
          <w:sz w:val="21"/>
          <w:szCs w:val="21"/>
          <w:highlight w:val="white"/>
          <w:rtl w:val="0"/>
        </w:rPr>
        <w:t xml:space="preserve">Аннотация выполняет следующие функции: дает возможность установить основное содержание документа, определить его релевантность и решить, следует ли обращаться к полному тексту документа; используется в информационных, в том числе автоматизированных, системах для поиска документов и информации.</w:t>
      </w:r>
    </w:p>
    <w:p w:rsidR="00000000" w:rsidDel="00000000" w:rsidP="00000000" w:rsidRDefault="00000000" w:rsidRPr="00000000" w14:paraId="00000027">
      <w:pPr>
        <w:shd w:fill="ffffff" w:val="clear"/>
        <w:spacing w:after="300" w:before="300" w:lineRule="auto"/>
        <w:rPr>
          <w:b w:val="1"/>
          <w:color w:val="5c4034"/>
          <w:sz w:val="21"/>
          <w:szCs w:val="21"/>
          <w:highlight w:val="white"/>
        </w:rPr>
      </w:pPr>
      <w:r w:rsidDel="00000000" w:rsidR="00000000" w:rsidRPr="00000000">
        <w:rPr>
          <w:b w:val="1"/>
          <w:color w:val="5c4034"/>
          <w:sz w:val="21"/>
          <w:szCs w:val="21"/>
          <w:highlight w:val="white"/>
          <w:rtl w:val="0"/>
        </w:rPr>
        <w:t xml:space="preserve">Аннотация к статье должна быть:</w:t>
      </w:r>
    </w:p>
    <w:p w:rsidR="00000000" w:rsidDel="00000000" w:rsidP="00000000" w:rsidRDefault="00000000" w:rsidRPr="00000000" w14:paraId="00000028">
      <w:pPr>
        <w:shd w:fill="ffffff" w:val="clear"/>
        <w:spacing w:after="300" w:before="300" w:lineRule="auto"/>
        <w:rPr>
          <w:b w:val="1"/>
          <w:color w:val="444c4e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c4e"/>
          <w:sz w:val="21"/>
          <w:szCs w:val="21"/>
          <w:highlight w:val="white"/>
          <w:rtl w:val="0"/>
        </w:rPr>
        <w:t xml:space="preserve">информативной (не содержать общих слов);</w:t>
      </w:r>
    </w:p>
    <w:p w:rsidR="00000000" w:rsidDel="00000000" w:rsidP="00000000" w:rsidRDefault="00000000" w:rsidRPr="00000000" w14:paraId="00000029">
      <w:pPr>
        <w:shd w:fill="ffffff" w:val="clear"/>
        <w:spacing w:after="300" w:before="300" w:lineRule="auto"/>
        <w:rPr>
          <w:b w:val="1"/>
          <w:color w:val="444c4e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c4e"/>
          <w:sz w:val="21"/>
          <w:szCs w:val="21"/>
          <w:highlight w:val="white"/>
          <w:rtl w:val="0"/>
        </w:rPr>
        <w:t xml:space="preserve">оригинальной;</w:t>
      </w:r>
    </w:p>
    <w:p w:rsidR="00000000" w:rsidDel="00000000" w:rsidP="00000000" w:rsidRDefault="00000000" w:rsidRPr="00000000" w14:paraId="0000002A">
      <w:pPr>
        <w:shd w:fill="ffffff" w:val="clear"/>
        <w:spacing w:after="300" w:before="300" w:lineRule="auto"/>
        <w:rPr>
          <w:b w:val="1"/>
          <w:color w:val="444c4e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c4e"/>
          <w:sz w:val="21"/>
          <w:szCs w:val="21"/>
          <w:highlight w:val="white"/>
          <w:rtl w:val="0"/>
        </w:rPr>
        <w:t xml:space="preserve">содержательной (отражать основное содержание статьи и результаты исследований);</w:t>
      </w:r>
    </w:p>
    <w:p w:rsidR="00000000" w:rsidDel="00000000" w:rsidP="00000000" w:rsidRDefault="00000000" w:rsidRPr="00000000" w14:paraId="0000002B">
      <w:pPr>
        <w:shd w:fill="ffffff" w:val="clear"/>
        <w:spacing w:after="300" w:before="300" w:lineRule="auto"/>
        <w:rPr>
          <w:b w:val="1"/>
          <w:color w:val="444c4e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c4e"/>
          <w:sz w:val="21"/>
          <w:szCs w:val="21"/>
          <w:highlight w:val="white"/>
          <w:rtl w:val="0"/>
        </w:rPr>
        <w:t xml:space="preserve">структурированной (следовать логике описания результатов в статье).</w:t>
      </w:r>
    </w:p>
    <w:p w:rsidR="00000000" w:rsidDel="00000000" w:rsidP="00000000" w:rsidRDefault="00000000" w:rsidRPr="00000000" w14:paraId="0000002C">
      <w:pPr>
        <w:shd w:fill="ffffff" w:val="clear"/>
        <w:spacing w:after="300" w:before="300" w:lineRule="auto"/>
        <w:rPr>
          <w:b w:val="1"/>
          <w:color w:val="5c4034"/>
          <w:sz w:val="21"/>
          <w:szCs w:val="21"/>
          <w:highlight w:val="white"/>
        </w:rPr>
      </w:pPr>
      <w:r w:rsidDel="00000000" w:rsidR="00000000" w:rsidRPr="00000000">
        <w:rPr>
          <w:b w:val="1"/>
          <w:color w:val="5c4034"/>
          <w:sz w:val="21"/>
          <w:szCs w:val="21"/>
          <w:highlight w:val="white"/>
          <w:rtl w:val="0"/>
        </w:rPr>
        <w:t xml:space="preserve">Аннотация включает следующие аспекты содержания статьи:</w:t>
      </w:r>
    </w:p>
    <w:p w:rsidR="00000000" w:rsidDel="00000000" w:rsidP="00000000" w:rsidRDefault="00000000" w:rsidRPr="00000000" w14:paraId="0000002D">
      <w:pPr>
        <w:shd w:fill="ffffff" w:val="clear"/>
        <w:spacing w:after="300" w:before="300" w:lineRule="auto"/>
        <w:rPr>
          <w:b w:val="1"/>
          <w:color w:val="444c4e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c4e"/>
          <w:sz w:val="21"/>
          <w:szCs w:val="21"/>
          <w:highlight w:val="white"/>
          <w:rtl w:val="0"/>
        </w:rPr>
        <w:t xml:space="preserve">предмет, цель работы;</w:t>
      </w:r>
    </w:p>
    <w:p w:rsidR="00000000" w:rsidDel="00000000" w:rsidP="00000000" w:rsidRDefault="00000000" w:rsidRPr="00000000" w14:paraId="0000002E">
      <w:pPr>
        <w:shd w:fill="ffffff" w:val="clear"/>
        <w:spacing w:after="300" w:before="300" w:lineRule="auto"/>
        <w:rPr>
          <w:b w:val="1"/>
          <w:color w:val="444c4e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c4e"/>
          <w:sz w:val="21"/>
          <w:szCs w:val="21"/>
          <w:highlight w:val="white"/>
          <w:rtl w:val="0"/>
        </w:rPr>
        <w:t xml:space="preserve">метод или методологию проведения работы;</w:t>
      </w:r>
    </w:p>
    <w:p w:rsidR="00000000" w:rsidDel="00000000" w:rsidP="00000000" w:rsidRDefault="00000000" w:rsidRPr="00000000" w14:paraId="0000002F">
      <w:pPr>
        <w:shd w:fill="ffffff" w:val="clear"/>
        <w:spacing w:after="300" w:before="300" w:lineRule="auto"/>
        <w:rPr>
          <w:b w:val="1"/>
          <w:color w:val="444c4e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c4e"/>
          <w:sz w:val="21"/>
          <w:szCs w:val="21"/>
          <w:highlight w:val="white"/>
          <w:rtl w:val="0"/>
        </w:rPr>
        <w:t xml:space="preserve">результаты работы;</w:t>
      </w:r>
    </w:p>
    <w:p w:rsidR="00000000" w:rsidDel="00000000" w:rsidP="00000000" w:rsidRDefault="00000000" w:rsidRPr="00000000" w14:paraId="00000030">
      <w:pPr>
        <w:shd w:fill="ffffff" w:val="clear"/>
        <w:spacing w:after="300" w:before="300" w:lineRule="auto"/>
        <w:rPr>
          <w:b w:val="1"/>
          <w:color w:val="444c4e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c4e"/>
          <w:sz w:val="21"/>
          <w:szCs w:val="21"/>
          <w:highlight w:val="white"/>
          <w:rtl w:val="0"/>
        </w:rPr>
        <w:t xml:space="preserve">область применения результатов; новизна;</w:t>
      </w:r>
    </w:p>
    <w:p w:rsidR="00000000" w:rsidDel="00000000" w:rsidP="00000000" w:rsidRDefault="00000000" w:rsidRPr="00000000" w14:paraId="00000031">
      <w:pPr>
        <w:shd w:fill="ffffff" w:val="clear"/>
        <w:spacing w:after="300" w:before="300" w:lineRule="auto"/>
        <w:rPr>
          <w:b w:val="1"/>
          <w:color w:val="444c4e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c4e"/>
          <w:sz w:val="21"/>
          <w:szCs w:val="21"/>
          <w:highlight w:val="white"/>
          <w:rtl w:val="0"/>
        </w:rPr>
        <w:t xml:space="preserve">выводы.</w:t>
      </w:r>
    </w:p>
    <w:p w:rsidR="00000000" w:rsidDel="00000000" w:rsidP="00000000" w:rsidRDefault="00000000" w:rsidRPr="00000000" w14:paraId="00000032">
      <w:pPr>
        <w:shd w:fill="ffffff" w:val="clear"/>
        <w:spacing w:after="300" w:before="300" w:lineRule="auto"/>
        <w:rPr>
          <w:b w:val="1"/>
          <w:color w:val="444c4e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c4e"/>
          <w:sz w:val="21"/>
          <w:szCs w:val="21"/>
          <w:highlight w:val="white"/>
          <w:rtl w:val="0"/>
        </w:rPr>
        <w:t xml:space="preserve">Результаты работы описывают предельно точно и информативно. Приводятся основные теоретические и экспериментальные результаты, фактические данные, обнаруженные взаимосвязи и закономерности. При этом отдается предпочтение новым результатам и данным долгосрочного значения, важным открытиям, выводам, которые опровергают существующие теории, а также данным, которые, по мнению автора, имеют практическое значение.</w:t>
      </w:r>
    </w:p>
    <w:p w:rsidR="00000000" w:rsidDel="00000000" w:rsidP="00000000" w:rsidRDefault="00000000" w:rsidRPr="00000000" w14:paraId="00000033">
      <w:pPr>
        <w:shd w:fill="ffffff" w:val="clear"/>
        <w:spacing w:after="300" w:before="300" w:lineRule="auto"/>
        <w:rPr>
          <w:b w:val="1"/>
          <w:color w:val="444c4e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c4e"/>
          <w:sz w:val="21"/>
          <w:szCs w:val="21"/>
          <w:highlight w:val="white"/>
          <w:rtl w:val="0"/>
        </w:rPr>
        <w:t xml:space="preserve">Выводы могут сопровождаться рекомендациями, оценками, предложениями, гипотезами, описанными в статье.</w:t>
      </w:r>
    </w:p>
    <w:p w:rsidR="00000000" w:rsidDel="00000000" w:rsidP="00000000" w:rsidRDefault="00000000" w:rsidRPr="00000000" w14:paraId="00000034">
      <w:pPr>
        <w:shd w:fill="ffffff" w:val="clear"/>
        <w:spacing w:after="300" w:before="300" w:lineRule="auto"/>
        <w:rPr>
          <w:b w:val="1"/>
          <w:color w:val="444c4e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c4e"/>
          <w:sz w:val="21"/>
          <w:szCs w:val="21"/>
          <w:highlight w:val="white"/>
          <w:rtl w:val="0"/>
        </w:rPr>
        <w:t xml:space="preserve">Сведения, содержащиеся в заглавии статьи, не должны повторяться в тексте аннотации. Следует избегать лишних вводных фраз (например, «автор статьи рассматривает...», «в статье рассматривается…»).</w:t>
      </w:r>
    </w:p>
    <w:p w:rsidR="00000000" w:rsidDel="00000000" w:rsidP="00000000" w:rsidRDefault="00000000" w:rsidRPr="00000000" w14:paraId="00000035">
      <w:pPr>
        <w:shd w:fill="ffffff" w:val="clear"/>
        <w:spacing w:after="300" w:before="300" w:lineRule="auto"/>
        <w:rPr>
          <w:b w:val="1"/>
          <w:color w:val="444c4e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c4e"/>
          <w:sz w:val="21"/>
          <w:szCs w:val="21"/>
          <w:highlight w:val="white"/>
          <w:rtl w:val="0"/>
        </w:rPr>
        <w:t xml:space="preserve">Исторические справки, если они не составляют основное содержание документа, описание ранее опубликованных работ и общеизвестные положения в аннотации не приводятся.</w:t>
      </w:r>
    </w:p>
    <w:p w:rsidR="00000000" w:rsidDel="00000000" w:rsidP="00000000" w:rsidRDefault="00000000" w:rsidRPr="00000000" w14:paraId="00000036">
      <w:pPr>
        <w:shd w:fill="ffffff" w:val="clear"/>
        <w:spacing w:after="300" w:before="300" w:lineRule="auto"/>
        <w:rPr>
          <w:b w:val="1"/>
          <w:color w:val="444c4e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c4e"/>
          <w:sz w:val="21"/>
          <w:szCs w:val="21"/>
          <w:highlight w:val="white"/>
          <w:rtl w:val="0"/>
        </w:rPr>
        <w:t xml:space="preserve">В тексте аннотации следует употреблять синтаксические конструкции, свойственные языку научных и технических документов, избегать сложных грамматических конструкций.</w:t>
      </w:r>
    </w:p>
    <w:p w:rsidR="00000000" w:rsidDel="00000000" w:rsidP="00000000" w:rsidRDefault="00000000" w:rsidRPr="00000000" w14:paraId="00000037">
      <w:pPr>
        <w:shd w:fill="ffffff" w:val="clear"/>
        <w:spacing w:after="300" w:before="300" w:lineRule="auto"/>
        <w:rPr>
          <w:b w:val="1"/>
          <w:color w:val="444c4e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c4e"/>
          <w:sz w:val="21"/>
          <w:szCs w:val="21"/>
          <w:highlight w:val="white"/>
          <w:rtl w:val="0"/>
        </w:rPr>
        <w:t xml:space="preserve">Гонорары за статьи в научных журналах не начисляются.</w:t>
      </w:r>
    </w:p>
    <w:p w:rsidR="00000000" w:rsidDel="00000000" w:rsidP="00000000" w:rsidRDefault="00000000" w:rsidRPr="00000000" w14:paraId="00000038">
      <w:pPr>
        <w:shd w:fill="ffffff" w:val="clear"/>
        <w:spacing w:after="300" w:before="300" w:lineRule="auto"/>
        <w:rPr>
          <w:b w:val="1"/>
          <w:color w:val="5c4034"/>
          <w:sz w:val="21"/>
          <w:szCs w:val="21"/>
          <w:highlight w:val="white"/>
        </w:rPr>
      </w:pPr>
      <w:r w:rsidDel="00000000" w:rsidR="00000000" w:rsidRPr="00000000">
        <w:rPr>
          <w:b w:val="1"/>
          <w:color w:val="5c4034"/>
          <w:sz w:val="21"/>
          <w:szCs w:val="21"/>
          <w:highlight w:val="white"/>
          <w:rtl w:val="0"/>
        </w:rPr>
        <w:t xml:space="preserve">Материалы журналов включены:</w:t>
      </w:r>
    </w:p>
    <w:p w:rsidR="00000000" w:rsidDel="00000000" w:rsidP="00000000" w:rsidRDefault="00000000" w:rsidRPr="00000000" w14:paraId="00000039">
      <w:pPr>
        <w:shd w:fill="ffffff" w:val="clear"/>
        <w:spacing w:after="300" w:before="300" w:lineRule="auto"/>
        <w:rPr>
          <w:b w:val="1"/>
          <w:color w:val="444c4e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c4e"/>
          <w:sz w:val="21"/>
          <w:szCs w:val="21"/>
          <w:highlight w:val="white"/>
          <w:rtl w:val="0"/>
        </w:rPr>
        <w:t xml:space="preserve">в систему Российского индекса научного цитирования;</w:t>
      </w:r>
    </w:p>
    <w:p w:rsidR="00000000" w:rsidDel="00000000" w:rsidP="00000000" w:rsidRDefault="00000000" w:rsidRPr="00000000" w14:paraId="0000003A">
      <w:pPr>
        <w:shd w:fill="ffffff" w:val="clear"/>
        <w:spacing w:after="300" w:before="300" w:lineRule="auto"/>
        <w:rPr>
          <w:b w:val="1"/>
          <w:color w:val="444c4e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c4e"/>
          <w:sz w:val="21"/>
          <w:szCs w:val="21"/>
          <w:highlight w:val="white"/>
          <w:rtl w:val="0"/>
        </w:rPr>
        <w:t xml:space="preserve">отображаются в крупнейшей международной базе данных периодических изданий EBSCO, что гарантирует значительное увеличение цитируемости.</w:t>
      </w:r>
    </w:p>
    <w:p w:rsidR="00000000" w:rsidDel="00000000" w:rsidP="00000000" w:rsidRDefault="00000000" w:rsidRPr="00000000" w14:paraId="0000003B">
      <w:pPr>
        <w:shd w:fill="ffffff" w:val="clear"/>
        <w:spacing w:after="300" w:before="300" w:lineRule="auto"/>
        <w:rPr>
          <w:b w:val="1"/>
          <w:color w:val="444c4e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c4e"/>
          <w:sz w:val="21"/>
          <w:szCs w:val="21"/>
          <w:highlight w:val="white"/>
          <w:rtl w:val="0"/>
        </w:rPr>
        <w:t xml:space="preserve">Всем статьям присваивается уникальный идентификационный номер Международного регистрационного агентства DOI Registration Agency. Мы формируем и присваиваем всем статьям и книгам, в печатном, либо электронном виде, оригинальный цифровой код. Префикс и суффикс, будучи прописанными вместе, образуют определяемый, цитируемый и индексируемый в поисковых системах, цифровой идентификатор объекта — digital object identifier (DOI).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color w:val="2b2b2b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nbpublish.com/download/gost7.0.5-2008.pdf" TargetMode="External"/><Relationship Id="rId7" Type="http://schemas.openxmlformats.org/officeDocument/2006/relationships/hyperlink" Target="https://www.nbpublish.com/download/gost7.1-2003.doc" TargetMode="External"/><Relationship Id="rId8" Type="http://schemas.openxmlformats.org/officeDocument/2006/relationships/hyperlink" Target="https://e-notabene.ru/author_logi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