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</w:rPr>
      </w:pPr>
      <w:bookmarkStart w:colFirst="0" w:colLast="0" w:name="_bsyj50r40v4u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  <w:rtl w:val="0"/>
        </w:rPr>
        <w:t xml:space="preserve">Правила для авторов</w:t>
      </w:r>
    </w:p>
    <w:p w:rsidR="00000000" w:rsidDel="00000000" w:rsidP="00000000" w:rsidRDefault="00000000" w:rsidRPr="00000000" w14:paraId="00000002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Для публикации в журнале «Экономика и управление» принимаются статьи на русском языке, содержащие описание актуальных фундаментальных технологий, результаты научных и научно-методических работ, посвященных проблемам социально-экономического развития, а также отражающие исследования в области экономики, управления, менеджмента и маркетинга.</w:t>
      </w:r>
    </w:p>
    <w:p w:rsidR="00000000" w:rsidDel="00000000" w:rsidP="00000000" w:rsidRDefault="00000000" w:rsidRPr="00000000" w14:paraId="00000003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Материал, предлагаемый в журнал, должен быть оригинальным, не публиковаться ранее в других печатных изданиях, тематически соответствовать профилю журнала.</w:t>
      </w:r>
    </w:p>
    <w:p w:rsidR="00000000" w:rsidDel="00000000" w:rsidP="00000000" w:rsidRDefault="00000000" w:rsidRPr="00000000" w14:paraId="00000004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Обязательные требования к содержанию статей, предназначенных к публикации в журнале «Экономика и управление»</w:t>
      </w:r>
    </w:p>
    <w:p w:rsidR="00000000" w:rsidDel="00000000" w:rsidP="00000000" w:rsidRDefault="00000000" w:rsidRPr="00000000" w14:paraId="00000005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Для того чтобы статья успешно прошла научное рецензирование и была принята к публикации в журнале, она в обязательном порядке должна иметь следующую структуру.</w:t>
      </w:r>
    </w:p>
    <w:p w:rsidR="00000000" w:rsidDel="00000000" w:rsidP="00000000" w:rsidRDefault="00000000" w:rsidRPr="00000000" w14:paraId="00000006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1. Актуальность проблемы, ее сущность и общественно-научная значимость.</w:t>
      </w:r>
    </w:p>
    <w:p w:rsidR="00000000" w:rsidDel="00000000" w:rsidP="00000000" w:rsidRDefault="00000000" w:rsidRPr="00000000" w14:paraId="00000007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2. Освещение данной проблемы и опыта ее решения в зарубежной и отечественной литературе, анализ законодательства и нормативно-правовой базы (если это лежит в русле авторского замысла).</w:t>
      </w:r>
    </w:p>
    <w:p w:rsidR="00000000" w:rsidDel="00000000" w:rsidP="00000000" w:rsidRDefault="00000000" w:rsidRPr="00000000" w14:paraId="00000008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3. Критический анализ имеющихся в литературе, экономической и управленческой практике подходов к решению проблемы.</w:t>
      </w:r>
    </w:p>
    <w:p w:rsidR="00000000" w:rsidDel="00000000" w:rsidP="00000000" w:rsidRDefault="00000000" w:rsidRPr="00000000" w14:paraId="00000009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4. Научно обоснованные предложения автора по решению проблемы (систематизированное изложение авторской идеи (идей): методов, концептуальных положений, моделей, методик и пр., направленных на разрешение проблемы. Эти взгляды должны в обязательном порядке быть аргументированы и обоснованы, по возможности подтверждены расчетами, фактами, статистикой и пр. При необходимости в качестве элементов обоснования приводятся формулы, таблицы, графики и др.).</w:t>
      </w:r>
    </w:p>
    <w:p w:rsidR="00000000" w:rsidDel="00000000" w:rsidP="00000000" w:rsidRDefault="00000000" w:rsidRPr="00000000" w14:paraId="0000000A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5. Краткие выводы, резюмирующие проведенные исследования, отражающие основные их результаты.</w:t>
      </w:r>
    </w:p>
    <w:p w:rsidR="00000000" w:rsidDel="00000000" w:rsidP="00000000" w:rsidRDefault="00000000" w:rsidRPr="00000000" w14:paraId="0000000B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6. Научная и практическая значимость материала статьи с изложением рекомендаций (как и где авторские предложения могут быть использованы и что для этого нужно сделать) и дальнейшего теоретического развития авторских идей.</w:t>
      </w:r>
    </w:p>
    <w:p w:rsidR="00000000" w:rsidDel="00000000" w:rsidP="00000000" w:rsidRDefault="00000000" w:rsidRPr="00000000" w14:paraId="0000000C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Основные требования к сдаче в издательство рукописей, предназначенных к публикации в журнале «Экономика и управление»</w:t>
      </w:r>
    </w:p>
    <w:p w:rsidR="00000000" w:rsidDel="00000000" w:rsidP="00000000" w:rsidRDefault="00000000" w:rsidRPr="00000000" w14:paraId="0000000D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1. Статья должна содержать:</w:t>
      </w:r>
    </w:p>
    <w:p w:rsidR="00000000" w:rsidDel="00000000" w:rsidP="00000000" w:rsidRDefault="00000000" w:rsidRPr="00000000" w14:paraId="0000000E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1.1. Аннотацию (расширенную; в аннотации должны отражаться цель, методы и материалы, результаты).</w:t>
      </w:r>
    </w:p>
    <w:p w:rsidR="00000000" w:rsidDel="00000000" w:rsidP="00000000" w:rsidRDefault="00000000" w:rsidRPr="00000000" w14:paraId="0000000F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1.2. Ключевые слова (от 5 до 7 слов), разделенные точкой с запятой.</w:t>
      </w:r>
    </w:p>
    <w:p w:rsidR="00000000" w:rsidDel="00000000" w:rsidP="00000000" w:rsidRDefault="00000000" w:rsidRPr="00000000" w14:paraId="00000010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1.3. Сведения об авторе: место работы каждого автора (если таковое имеется) в именительном падеже. В сведениях об авторе необходимо указать должность автора и его регалии. Важно четко, не допуская иной трактовки, указать место работы конкретного автора и контактную информацию (почтовый адрес, e-mail).</w:t>
      </w:r>
    </w:p>
    <w:p w:rsidR="00000000" w:rsidDel="00000000" w:rsidP="00000000" w:rsidRDefault="00000000" w:rsidRPr="00000000" w14:paraId="00000011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2. Оформление статьи</w:t>
      </w:r>
    </w:p>
    <w:p w:rsidR="00000000" w:rsidDel="00000000" w:rsidP="00000000" w:rsidRDefault="00000000" w:rsidRPr="00000000" w14:paraId="00000012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2.1. Объем статьи должен составлять от 0,4 до 1 а. л. (1 а. л. — 40 000 знаков, считая пробелы).</w:t>
      </w:r>
    </w:p>
    <w:p w:rsidR="00000000" w:rsidDel="00000000" w:rsidP="00000000" w:rsidRDefault="00000000" w:rsidRPr="00000000" w14:paraId="00000013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2.2. В верхнем правом углу первой страницы статьи должна содержаться информация об авторе: Ф.И.О.(полностью), должность, название организации и ее структурного подразделения, адрес. Ученая степень, ученое звание, почетное звание (если таковые им еются).</w:t>
      </w:r>
    </w:p>
    <w:p w:rsidR="00000000" w:rsidDel="00000000" w:rsidP="00000000" w:rsidRDefault="00000000" w:rsidRPr="00000000" w14:paraId="00000014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2.3. Шрифт — Times New Roman, кегль — 14 пунктов. Поля: 2,5 — левое и остальные по 2 см, печать текста на одной стороне листа, оборот листа — пустой. Страницы должны быть пронумерованы.</w:t>
      </w:r>
    </w:p>
    <w:p w:rsidR="00000000" w:rsidDel="00000000" w:rsidP="00000000" w:rsidRDefault="00000000" w:rsidRPr="00000000" w14:paraId="00000015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2.4. Список литературы должен содержать библиографические сведения обо всех публикациях, затронутых в статье, расположенные в порядке упоминания в квадратных скобках, и не должен содержать указаний на работы, на которые в тексте нет ссылок. Все ссылки, приводимые в статье, должны быть затекстовыми (расположенными в конце статьи), с указанием в основном тексте порядкового номера источника и упоминаемых страниц. В списке литературы у каждого источника необходимо в обязательном порядке указывать страницы. Если вы ссылаетесь на конкретную публикацию в журнале, газете, сборнике, то в выходных данных указывается интервал страниц. Если вы ссылаетесь на издание, монографию, учебник, то указывается общее число страниц в этом издании (выходные данные).</w:t>
      </w:r>
    </w:p>
    <w:p w:rsidR="00000000" w:rsidDel="00000000" w:rsidP="00000000" w:rsidRDefault="00000000" w:rsidRPr="00000000" w14:paraId="00000016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3. Иллюстративный материал</w:t>
      </w:r>
    </w:p>
    <w:p w:rsidR="00000000" w:rsidDel="00000000" w:rsidP="00000000" w:rsidRDefault="00000000" w:rsidRPr="00000000" w14:paraId="00000017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3.1. Все рисунки, диаграммы, таблицы и графики должны быть в обязательном порядке вставлены в текст статьи на то место, где им полагается быть.</w:t>
      </w:r>
    </w:p>
    <w:p w:rsidR="00000000" w:rsidDel="00000000" w:rsidP="00000000" w:rsidRDefault="00000000" w:rsidRPr="00000000" w14:paraId="00000018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3.2. Если иллюстрации отрисованы авторами самостоятельно в формате Word или Exсel, то ни в коем случае не нужно заверстывать их в другие программы!</w:t>
      </w:r>
    </w:p>
    <w:p w:rsidR="00000000" w:rsidDel="00000000" w:rsidP="00000000" w:rsidRDefault="00000000" w:rsidRPr="00000000" w14:paraId="00000019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3.3. Все остальные иллюстрации также присылать только в исходно м формате:</w:t>
      </w:r>
    </w:p>
    <w:p w:rsidR="00000000" w:rsidDel="00000000" w:rsidP="00000000" w:rsidRDefault="00000000" w:rsidRPr="00000000" w14:paraId="0000001A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• Отсканированные с разрешением на 300 dpi иллюстрации в формате .tif либо .jpg вставляются в текст статьи на соответствующее место и дополнительно отправляются отдельными файлами, не вставленными в текст.</w:t>
      </w:r>
    </w:p>
    <w:p w:rsidR="00000000" w:rsidDel="00000000" w:rsidP="00000000" w:rsidRDefault="00000000" w:rsidRPr="00000000" w14:paraId="0000001B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• Иллюстрации, взятые в Интернете, также вставляются в текст статьи и дополнительно присылаются отдельными файлами в том формате, в котором были скачены.</w:t>
      </w:r>
    </w:p>
    <w:p w:rsidR="00000000" w:rsidDel="00000000" w:rsidP="00000000" w:rsidRDefault="00000000" w:rsidRPr="00000000" w14:paraId="0000001C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3.4. Размер исходного изображения должен быть не меньше публикуемого в статье.</w:t>
      </w:r>
    </w:p>
    <w:p w:rsidR="00000000" w:rsidDel="00000000" w:rsidP="00000000" w:rsidRDefault="00000000" w:rsidRPr="00000000" w14:paraId="0000001D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3.5. Рекомендованное количество иллюстраций в одной статье — не более трех.</w:t>
      </w:r>
    </w:p>
    <w:p w:rsidR="00000000" w:rsidDel="00000000" w:rsidP="00000000" w:rsidRDefault="00000000" w:rsidRPr="00000000" w14:paraId="0000001E">
      <w:pPr>
        <w:shd w:fill="ffffff" w:val="clear"/>
        <w:spacing w:after="80"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Статья представляется в электронном виде (по e-mail или на носителе информации) в формате Microsoft Word.</w:t>
      </w:r>
    </w:p>
    <w:p w:rsidR="00000000" w:rsidDel="00000000" w:rsidP="00000000" w:rsidRDefault="00000000" w:rsidRPr="00000000" w14:paraId="0000001F">
      <w:pPr>
        <w:shd w:fill="ffffff" w:val="clear"/>
        <w:spacing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Для получения полной информации о требованиях к публикации просьба обращаться в издательство по электронной почте: </w:t>
      </w:r>
      <w:r w:rsidDel="00000000" w:rsidR="00000000" w:rsidRPr="00000000">
        <w:rPr>
          <w:color w:val="29abe2"/>
          <w:sz w:val="26"/>
          <w:szCs w:val="26"/>
          <w:highlight w:val="white"/>
          <w:rtl w:val="0"/>
        </w:rPr>
        <w:t xml:space="preserve">izdat-ime@yandex.ru</w:t>
      </w: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 или по телефонам: (812) 448-82-50, 363-11-69.</w:t>
      </w:r>
    </w:p>
    <w:p w:rsidR="00000000" w:rsidDel="00000000" w:rsidP="00000000" w:rsidRDefault="00000000" w:rsidRPr="00000000" w14:paraId="00000020">
      <w:pPr>
        <w:shd w:fill="cccccc" w:val="clear"/>
        <w:spacing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</w:rPr>
      </w:pPr>
      <w:bookmarkStart w:colFirst="0" w:colLast="0" w:name="_ewwxhi9v8k4v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  <w:rtl w:val="0"/>
        </w:rPr>
        <w:t xml:space="preserve">Подготовка статей</w:t>
      </w:r>
    </w:p>
    <w:p w:rsidR="00000000" w:rsidDel="00000000" w:rsidP="00000000" w:rsidRDefault="00000000" w:rsidRPr="00000000" w14:paraId="00000022">
      <w:pPr>
        <w:shd w:fill="ffffff" w:val="clear"/>
        <w:spacing w:after="80" w:before="8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Для представления статьи авторы должны подтвердить нижеследующие пункты. Рукопись может быть возвращена авторам, если она им не соответствует.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Эта статья ранее не была опубликована, а также не представлена для рассмотрения и публикации в другом журнале (или дано объяснение этого в Комментариях для редактора).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Файл отправляемой статьи представлен в формате документа OpenOffice, Microsoft Word, RTF или WordPerfect.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Приведены полные интернет-адреса (URL) для ссылок там, где это возможно.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Текст набран с полуторным межстрочным интервалом; используется кегль шрифта в 14 пунктов; для выделения используется курсив, а не подчеркивание (за исключением интернет-адресов); все иллюстрации, графики и таблицы расположены в соответствующих местах в тексте, а не в конце документа.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Текст соответствует стилистическим и библиографическим требованиям, описанным в Руководстве для авторов, расположенном на странице «О журнале».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6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Если вы отправляете статью в рецензируемый раздел журнала, то выполнены требования документа Обеспечение слепого рецензирования.</w:t>
      </w:r>
    </w:p>
    <w:p w:rsidR="00000000" w:rsidDel="00000000" w:rsidP="00000000" w:rsidRDefault="00000000" w:rsidRPr="00000000" w14:paraId="00000029">
      <w:pPr>
        <w:shd w:fill="cccccc" w:val="clear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</w:rPr>
      </w:pPr>
      <w:bookmarkStart w:colFirst="0" w:colLast="0" w:name="_xpaqtcfsus99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  <w:rtl w:val="0"/>
        </w:rPr>
        <w:t xml:space="preserve">Авторские права</w:t>
      </w:r>
    </w:p>
    <w:p w:rsidR="00000000" w:rsidDel="00000000" w:rsidP="00000000" w:rsidRDefault="00000000" w:rsidRPr="00000000" w14:paraId="0000002B">
      <w:pPr>
        <w:shd w:fill="ffffff" w:val="clear"/>
        <w:spacing w:after="80" w:before="8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Авторы, публикующие в данном журнале, соглашаются со следующим: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60" w:before="2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Авторы сохраняют за собой авторские права на работу и предоставляют журналу право первой публикации работы на условиях лицензии </w:t>
      </w:r>
      <w:hyperlink r:id="rId6">
        <w:r w:rsidDel="00000000" w:rsidR="00000000" w:rsidRPr="00000000">
          <w:rPr>
            <w:color w:val="29abe2"/>
            <w:sz w:val="26"/>
            <w:szCs w:val="26"/>
            <w:highlight w:val="white"/>
            <w:rtl w:val="0"/>
          </w:rPr>
          <w:t xml:space="preserve">Creative Commons Attribution License</w:t>
        </w:r>
      </w:hyperlink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,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журнале.</w:t>
      </w:r>
    </w:p>
    <w:p w:rsidR="00000000" w:rsidDel="00000000" w:rsidP="00000000" w:rsidRDefault="00000000" w:rsidRPr="00000000" w14:paraId="0000002D">
      <w:pPr>
        <w:shd w:fill="cccccc" w:val="clear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</w:rPr>
      </w:pPr>
      <w:bookmarkStart w:colFirst="0" w:colLast="0" w:name="_bf0c5jp3bs3a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  <w:rtl w:val="0"/>
        </w:rPr>
        <w:t xml:space="preserve">Приватность</w:t>
      </w:r>
    </w:p>
    <w:p w:rsidR="00000000" w:rsidDel="00000000" w:rsidP="00000000" w:rsidRDefault="00000000" w:rsidRPr="00000000" w14:paraId="0000002F">
      <w:pPr>
        <w:shd w:fill="ffffff" w:val="clear"/>
        <w:spacing w:after="80" w:before="8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color w:val="4c4c4c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