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after="300" w:before="600" w:line="300" w:lineRule="auto"/>
        <w:jc w:val="both"/>
        <w:rPr>
          <w:rFonts w:ascii="Roboto" w:cs="Roboto" w:eastAsia="Roboto" w:hAnsi="Roboto"/>
          <w:b w:val="1"/>
          <w:color w:val="666666"/>
          <w:sz w:val="24"/>
          <w:szCs w:val="24"/>
        </w:rPr>
      </w:pPr>
      <w:bookmarkStart w:colFirst="0" w:colLast="0" w:name="_ys5iabmp0ota" w:id="0"/>
      <w:bookmarkEnd w:id="0"/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1.1. Настоящим руководством устанавливаются нормы этического поведения для сторон, участвующих в процессе публикации: авторов, редакций, рецензентов, издателя, включающие правила порядочности, конфиденциальности, надзора за публикациями, учет возможных конфликтов интересов.</w:t>
      </w:r>
    </w:p>
    <w:p w:rsidR="00000000" w:rsidDel="00000000" w:rsidP="00000000" w:rsidRDefault="00000000" w:rsidRPr="00000000" w14:paraId="00000003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1.2 Редакционная коллегия журнала «Вестник Удмуртского университета. Серия Биология. Науки о Земле» (далее Вестник) соблюдают этические нормы, принятые международным научным сообществом, и делают все возможное для предотвращения любых нарушений этих норм. В данной деятельности они руководствуются положениями главы 70 «Авторское право» Гражданского Кодекса РФ. Данное руководство опирается на рекомендации и стандарты, разработанные Комитетом по этике научных публикаций (Committee on Publication Ethics - COPE), ценный опыт авторитетных международных журналов и издательств и включает в себя этические стандарты, предъявляемые к авторам, рецензентам и редакторам.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hd w:fill="ffffff" w:val="clear"/>
        <w:spacing w:after="300" w:before="600" w:line="300" w:lineRule="auto"/>
        <w:jc w:val="both"/>
        <w:rPr>
          <w:rFonts w:ascii="Roboto" w:cs="Roboto" w:eastAsia="Roboto" w:hAnsi="Roboto"/>
          <w:b w:val="1"/>
          <w:color w:val="666666"/>
          <w:sz w:val="24"/>
          <w:szCs w:val="24"/>
        </w:rPr>
      </w:pPr>
      <w:bookmarkStart w:colFirst="0" w:colLast="0" w:name="_q62onfu7baym" w:id="1"/>
      <w:bookmarkEnd w:id="1"/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2. Этические стандарты, предъявляемые к авторам публикаций</w:t>
      </w:r>
    </w:p>
    <w:p w:rsidR="00000000" w:rsidDel="00000000" w:rsidP="00000000" w:rsidRDefault="00000000" w:rsidRPr="00000000" w14:paraId="00000005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2.1.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доступа к исходным данным исследования и их хранения.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Автор обязан представить исходные материалы (данные) исследования по требованию редакции и должен быть готов обеспечить публичный доступ к ним. Автор должен хранить эти данные в течение не менее пяти лет после публикации для их возможного воспроизведения и проверки.</w:t>
      </w:r>
    </w:p>
    <w:p w:rsidR="00000000" w:rsidDel="00000000" w:rsidP="00000000" w:rsidRDefault="00000000" w:rsidRPr="00000000" w14:paraId="00000006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2.2.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оригинальности (недопустимости плагиата и самоплагиата).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Предоставляя рукопись журналу Вестник, ее автор (или авторы) должен гарантировать, что это его собственная оригинальная рукопись, и что она никогда и нигде ранее не публиковалась и не готовится к публикации в настоящий момент. Если автор (ы) в статье использовали работы или включают в свою статью фрагменты из работ (цитаты) других лиц, то такое использование должно быть надлежащим образом оформлено путем указания оригинального источника в библиографическом списке, приложенном к статье. Плагиат, равно как и автоплагиат, в любой форме является неэтичным и неприемлемым поведением автора.</w:t>
      </w:r>
    </w:p>
    <w:p w:rsidR="00000000" w:rsidDel="00000000" w:rsidP="00000000" w:rsidRDefault="00000000" w:rsidRPr="00000000" w14:paraId="00000007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2.3.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достоверности результатов научного исследования.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Авторы должны предоставлять достоверные результаты проведенных исследований. Научные результаты должны быть изложены корректно и объективно. Заведомо ошибочные или сфальсифицированные утверждения неприемлемы.</w:t>
      </w:r>
    </w:p>
    <w:p w:rsidR="00000000" w:rsidDel="00000000" w:rsidP="00000000" w:rsidRDefault="00000000" w:rsidRPr="00000000" w14:paraId="00000008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2.4.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однократности публикации.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Автор представляет в редакцию рукопись статьи, ранее не публиковавшейся и не переданной в редакции других журналов. Подача рукописи одновременно в несколько журналов является неэтичной и неприемлема. Это же касается перевода статьи на иностранный язык.</w:t>
      </w:r>
    </w:p>
    <w:p w:rsidR="00000000" w:rsidDel="00000000" w:rsidP="00000000" w:rsidRDefault="00000000" w:rsidRPr="00000000" w14:paraId="00000009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2.5.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подтверждения источников.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Автор обязуется правильно указывать в библиографическом списке научные и иные источники, которые он использовал в ходе исследования и которые оказали существенное влияние на результаты исследования.</w:t>
      </w:r>
    </w:p>
    <w:p w:rsidR="00000000" w:rsidDel="00000000" w:rsidP="00000000" w:rsidRDefault="00000000" w:rsidRPr="00000000" w14:paraId="0000000A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2.6.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авторства рукописи статьи.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Авторство должно ограничиваться теми лицами, кто внес значительный вклад в концепцию, планирование, выполнение или интерпретацию описываемого исследования. Все лица, внесшие значительный вклад в публикуемую работу, должны быть указаны как соавторы. Если какое-либо лицо принимало участие в существенной части проекта, ему должна быть выражена признательность, либо он должен быть указан как лицо, внесшее значительный вклад в данное исследование. Автор обязуется указывать всех соавторов, соответствующих данным требованиям и не указывать соавторов, данным требованиям не соответствующих, а также гарантировать то, что окончательный вариант статьи и ее представление для публикации были одобрены всеми соавторами.</w:t>
      </w:r>
    </w:p>
    <w:p w:rsidR="00000000" w:rsidDel="00000000" w:rsidP="00000000" w:rsidRDefault="00000000" w:rsidRPr="00000000" w14:paraId="0000000B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2.7.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раскрытия конфликта интересов со стороны автора.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Все авторы дают согласие на представление рукописи к публикации и обязаны раскрывать в ней любой потенциальный конфликт интересов - профессиональный или финансовый, - который может быть истолкован как влияющий на результаты оценки их рукописи. Конфликт интересов должен быть указан в тексте статьи с разъяснениями авторов по этому вопросу. Все источники финансовой поддержки проекта должны быть раскрыты и в обязательном порядке указаны в рукописи.</w:t>
      </w:r>
    </w:p>
    <w:p w:rsidR="00000000" w:rsidDel="00000000" w:rsidP="00000000" w:rsidRDefault="00000000" w:rsidRPr="00000000" w14:paraId="0000000C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2.8.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исправления ошибок в опубликованных работах.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Если автор обнаруживает значительную ошибку или неточность в своей опубликованной работе, его обязанностью является срочно известить редактора журнала или издателя об этом и сотрудничать с редактором для того, чтобы опубликовать опровержение или исправление статьи. Если редакция узнает об ошибке от третьих лиц, то автор обязан незамедлительно устранить ошибку или представить доказательства ее отсутствия.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hd w:fill="ffffff" w:val="clear"/>
        <w:spacing w:after="300" w:before="600" w:line="300" w:lineRule="auto"/>
        <w:jc w:val="both"/>
        <w:rPr>
          <w:rFonts w:ascii="Roboto" w:cs="Roboto" w:eastAsia="Roboto" w:hAnsi="Roboto"/>
          <w:b w:val="1"/>
          <w:color w:val="666666"/>
          <w:sz w:val="24"/>
          <w:szCs w:val="24"/>
        </w:rPr>
      </w:pPr>
      <w:bookmarkStart w:colFirst="0" w:colLast="0" w:name="_3tmitsp19ojs" w:id="2"/>
      <w:bookmarkEnd w:id="2"/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3. Этические стандарты, предъявляемые к рецензентам</w:t>
      </w:r>
    </w:p>
    <w:p w:rsidR="00000000" w:rsidDel="00000000" w:rsidP="00000000" w:rsidRDefault="00000000" w:rsidRPr="00000000" w14:paraId="0000000E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3.1.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вклада рецензента в редакционные решения.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Предоставленная рецензентом экспертная оценка рукописи способствует принятию редакционных решений, а также помогает автору улучшить рукопись. Решение о принятии рукописи к публикации, возвращении ее автору на доработку или отклонении от публикации принимается редколлегией на основании результатов рецензирования.</w:t>
      </w:r>
    </w:p>
    <w:p w:rsidR="00000000" w:rsidDel="00000000" w:rsidP="00000000" w:rsidRDefault="00000000" w:rsidRPr="00000000" w14:paraId="0000000F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3.2.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квалификации рецензента.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Рецензент обязан обладать достаточной квалификацией для оценки рукописи. Рецензент, считающий, что он не является компетентным по рассматриваемым в материале вопросам, должен отказаться от рецензирования.</w:t>
      </w:r>
    </w:p>
    <w:p w:rsidR="00000000" w:rsidDel="00000000" w:rsidP="00000000" w:rsidRDefault="00000000" w:rsidRPr="00000000" w14:paraId="00000010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3.3.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сроков рецензирования.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Рецензент обязан предоставить рецензию в сроки, указанные редакцией. Предполагается, что рецензенты, принимающие рукописи к рассмотрению, смогут предоставить результаты своей работы не позднее чем через четыре недели. Если рассмотрение рукописи и подготовка рецензии своевременно невозможны, то рецензент должен уведомить о невозможности рецензирования представленной рукописи.</w:t>
      </w:r>
    </w:p>
    <w:p w:rsidR="00000000" w:rsidDel="00000000" w:rsidP="00000000" w:rsidRDefault="00000000" w:rsidRPr="00000000" w14:paraId="00000011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3.4.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конфиденциальности со стороны рецензента.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Конфиденциальная информация или идеи, почерпнутые рецензентами из принятой к рассмотрению рукописи, не подлежат разглашению и использованию в личных целях. Любая рукопись, полученная для рецензирования, должна рассматриваться как конфиденциальный документ. Работы не подлежат демонстрации и обсуждению с другими лицами, за исключением лиц, уполномоченных главными редакторами журнала Вестник.</w:t>
      </w:r>
    </w:p>
    <w:p w:rsidR="00000000" w:rsidDel="00000000" w:rsidP="00000000" w:rsidRDefault="00000000" w:rsidRPr="00000000" w14:paraId="00000012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3.5.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объективности рецензии.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Рецензии должны быть объективными. Личная критика в адрес автора неприемлема. Рецензенты обязаны ясно выражать свое мнение и подкреплять его соответствующими строгими аргументами и снабжать ссылками на авторитетные источники.</w:t>
      </w:r>
    </w:p>
    <w:p w:rsidR="00000000" w:rsidDel="00000000" w:rsidP="00000000" w:rsidRDefault="00000000" w:rsidRPr="00000000" w14:paraId="00000013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3.6.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подтверждения источников.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Рецензентам следует выявлять значимые опубликованные работы, соответствующие теме и не включенные в библиографию к рукописи, и обозначать те фрагменты рукописи, в которых отсутствуют ссылки на первоисточники. Рецензенты должны обращать внимание главного редактора на обнаружение существенного сходства или совпадения между рассматриваемой рукописью и любой другой известной рецензентам опубликованной работой. Также они должны сообщать главному редактору о любых сомнениях, возникающих у них в отношении этической приемлемости исследования, изложенного в рукописи.</w:t>
      </w:r>
    </w:p>
    <w:p w:rsidR="00000000" w:rsidDel="00000000" w:rsidP="00000000" w:rsidRDefault="00000000" w:rsidRPr="00000000" w14:paraId="00000014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3.7.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раскрытия конфликта интересов.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Рецензент обязан отказаться от рассмотрения рукописи в случае наличия конфликтов интересов (например, вследствие конкурентных, совместных и других взаимодействий и отношений с любым из авторов, компаниями или другими организациями, связанными с представленной работой).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shd w:fill="ffffff" w:val="clear"/>
        <w:spacing w:after="300" w:before="600" w:line="300" w:lineRule="auto"/>
        <w:jc w:val="both"/>
        <w:rPr>
          <w:rFonts w:ascii="Roboto" w:cs="Roboto" w:eastAsia="Roboto" w:hAnsi="Roboto"/>
          <w:b w:val="1"/>
          <w:color w:val="666666"/>
          <w:sz w:val="24"/>
          <w:szCs w:val="24"/>
        </w:rPr>
      </w:pPr>
      <w:bookmarkStart w:colFirst="0" w:colLast="0" w:name="_2mi4nnd0s06w" w:id="3"/>
      <w:bookmarkEnd w:id="3"/>
      <w:r w:rsidDel="00000000" w:rsidR="00000000" w:rsidRPr="00000000">
        <w:rPr>
          <w:rFonts w:ascii="Roboto" w:cs="Roboto" w:eastAsia="Roboto" w:hAnsi="Roboto"/>
          <w:b w:val="1"/>
          <w:color w:val="666666"/>
          <w:sz w:val="24"/>
          <w:szCs w:val="24"/>
          <w:rtl w:val="0"/>
        </w:rPr>
        <w:t xml:space="preserve">4. Этические стандарты, предъявляемые к редакции</w:t>
      </w:r>
    </w:p>
    <w:p w:rsidR="00000000" w:rsidDel="00000000" w:rsidP="00000000" w:rsidRDefault="00000000" w:rsidRPr="00000000" w14:paraId="00000016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4.1.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принятия решения об опубликовании статьи.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Главные редакторы журнала Вестник отвечают за принятие решения о том, какие из представленных в редакцию журнала статей следует опубликовать или об отказе в их публикации. Они принимают решение на основании результатов проверки на предмет выполнения требований к оформлению и результатов рецензирования. Работы допускаются исключительно на основе их научной ценности. При принятии решения о публикации рукописи они также руководствуются политикой журнала и не допускают публикацию статей с признаками клеветы, оскорбления, плагиата или нарушения авторских прав.</w:t>
      </w:r>
    </w:p>
    <w:p w:rsidR="00000000" w:rsidDel="00000000" w:rsidP="00000000" w:rsidRDefault="00000000" w:rsidRPr="00000000" w14:paraId="00000017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4.2.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равенства всех авторов.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Редакция оценивает только интеллектуальное содержание рукописи, не зависимо от расы, национальности, происхождения, гражданства (подданства), пола, рода занятий, места работы и проживания ее автора, а также от его политических, философских, религиозных и иных взглядов.</w:t>
      </w:r>
    </w:p>
    <w:p w:rsidR="00000000" w:rsidDel="00000000" w:rsidP="00000000" w:rsidRDefault="00000000" w:rsidRPr="00000000" w14:paraId="00000018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4.3.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конфиденциальности.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Главный редактор не должны раскрывать информацию о представленной рукописи кому-либо другому, за исключением автора, рецензентов, потенциальных рецензентов, консультантов редакционной коллегии, а также издателя. Кроме того, редакторы должны прилагать все усилия для обеспечения анонимности рецензирования, т.е. не должны сообщать авторам имена рецензентов рукописи.</w:t>
      </w:r>
    </w:p>
    <w:p w:rsidR="00000000" w:rsidDel="00000000" w:rsidP="00000000" w:rsidRDefault="00000000" w:rsidRPr="00000000" w14:paraId="00000019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4.4.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раскрытия конфликта интересов со стороны редакции.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Редакция гарантирует, что материалы рукописи, отклоненной от публикации, не будут использоваться в собственных работах членов редколлегии без письменного согласия автора.</w:t>
      </w:r>
    </w:p>
    <w:p w:rsidR="00000000" w:rsidDel="00000000" w:rsidP="00000000" w:rsidRDefault="00000000" w:rsidRPr="00000000" w14:paraId="0000001A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Главный редактор обязан требовать от всех авторов предоставления информации о наличии конфликта интересов и публиковать исправления, если таковые обнаружатся после публикации. В случае необходимости может выполнять другие действия - такие, как публикация опровержения или выражения озабоченности.</w:t>
      </w:r>
    </w:p>
    <w:p w:rsidR="00000000" w:rsidDel="00000000" w:rsidP="00000000" w:rsidRDefault="00000000" w:rsidRPr="00000000" w14:paraId="0000001B">
      <w:pPr>
        <w:shd w:fill="ffffff" w:val="clear"/>
        <w:spacing w:after="300" w:before="300" w:line="409.09090909090907" w:lineRule="auto"/>
        <w:jc w:val="both"/>
        <w:rPr>
          <w:rFonts w:ascii="Roboto" w:cs="Roboto" w:eastAsia="Roboto" w:hAnsi="Roboto"/>
          <w:color w:val="666666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4.5. </w:t>
      </w:r>
      <w:r w:rsidDel="00000000" w:rsidR="00000000" w:rsidRPr="00000000">
        <w:rPr>
          <w:rFonts w:ascii="Roboto" w:cs="Roboto" w:eastAsia="Roboto" w:hAnsi="Roboto"/>
          <w:b w:val="1"/>
          <w:color w:val="666666"/>
          <w:sz w:val="21"/>
          <w:szCs w:val="21"/>
          <w:rtl w:val="0"/>
        </w:rPr>
        <w:t xml:space="preserve">Стандарт цитирования издания, в котором публикуется работа.</w:t>
      </w:r>
      <w:r w:rsidDel="00000000" w:rsidR="00000000" w:rsidRPr="00000000">
        <w:rPr>
          <w:rFonts w:ascii="Roboto" w:cs="Roboto" w:eastAsia="Roboto" w:hAnsi="Roboto"/>
          <w:color w:val="666666"/>
          <w:sz w:val="21"/>
          <w:szCs w:val="21"/>
          <w:rtl w:val="0"/>
        </w:rPr>
        <w:t xml:space="preserve"> Редакция ни при каких обстоятельствах не должна принуждать авторов цитировать те или иные работы, как необходимое условие для принятия рукописи к публикации. Любые рекомендации по цитированию работ должны основываться на их научной значимости и преследовать цель улучшения представленного материала. Члены редколлегии могут рекомендовать авторам источники в рамках процедуры рецензирования, но такие рекомендации не могут сводиться к процедуре обязательного цитирования.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color w:val="666666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