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15" w:sz="0" w:val="none"/>
          <w:right w:color="auto" w:space="0" w:sz="0" w:val="none"/>
        </w:pBdr>
        <w:spacing w:after="0" w:before="0" w:line="264" w:lineRule="auto"/>
        <w:rPr>
          <w:rFonts w:ascii="Roboto" w:cs="Roboto" w:eastAsia="Roboto" w:hAnsi="Roboto"/>
          <w:color w:val="5b5b5b"/>
          <w:sz w:val="45"/>
          <w:szCs w:val="45"/>
          <w:highlight w:val="white"/>
        </w:rPr>
      </w:pPr>
      <w:bookmarkStart w:colFirst="0" w:colLast="0" w:name="_dxqjxwaa8i2p" w:id="0"/>
      <w:bookmarkEnd w:id="0"/>
      <w:r w:rsidDel="00000000" w:rsidR="00000000" w:rsidRPr="00000000">
        <w:rPr>
          <w:rFonts w:ascii="Roboto" w:cs="Roboto" w:eastAsia="Roboto" w:hAnsi="Roboto"/>
          <w:color w:val="5b5b5b"/>
          <w:sz w:val="45"/>
          <w:szCs w:val="45"/>
          <w:highlight w:val="white"/>
          <w:rtl w:val="0"/>
        </w:rPr>
        <w:t xml:space="preserve">Оформление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Уважаемые авторы!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Все присланные Вами статьи должны быть оформлены в соответствии с данными требованиями.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1. Рекомендуемый объем материалов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от 3 (5400 знаков, включая пробелы) машинописных страниц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до 20 (40000 знаков, включая пробелы) машинописных страниц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2. Материалы предоставляются в следующем виде: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в редакторе Microsoft Office Word (формат .doc)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шрифт “Times New Roman”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основной текст — кегль 14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интервал 1,5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верхнее и нижнее поля — 2,5 см; левое поле — 3 см, правое поле — 1,5 см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отступ (абзац) — 1,25 см.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3. Порядок расположения (структура) текста: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фамилия и инициалы автора и соавторов (жирным шрифтом, по центру через запятую) прим. Иванов И.П., Петров А.Н.;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сведения об авторе и соавторах (ученое звание, ученая степень, место работы/учебы);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название статьи (заглавными буквами, жирным шрифтом, по центру);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аннотация (описание целей и задач проведенного исследования, а также возможности его практического применения);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ключевые слова (3-5 слов) на русском и английском языках;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основной текст статьи;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литература (источники).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</w:rPr>
        <w:drawing>
          <wp:inline distB="114300" distT="114300" distL="114300" distR="114300">
            <wp:extent cx="6332400" cy="3378200"/>
            <wp:effectExtent b="0" l="0" r="0" t="0"/>
            <wp:docPr descr="правила оформления" id="1" name="image2.png"/>
            <a:graphic>
              <a:graphicData uri="http://schemas.openxmlformats.org/drawingml/2006/picture">
                <pic:pic>
                  <pic:nvPicPr>
                    <pic:cNvPr descr="правила оформления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337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4. Оформление сносок: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сноски (на литературу) проставляются внутри статьи в квадратных скобках после цитаты (сначала указывается номер источника, а затем, после запятой — номер страницы; см. пример оформления сносок);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сноски на несколько источников с указанием страниц разделяются между собой точкой с запятой.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Примеры оформления сносок и ссылок: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сноска на один литературный источник с указанием страниц: [4,171].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9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сноски на разные литературные источники с указанием страниц: [7,58; 14, 10].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5. Все графические материалы в оформлении статьи должны быть черно-белыми.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6. В случае необходимости наши специалисты самостоятельно осуществят перевод названия, аннотации и ключевых слов на английский язык.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7. Оформление списка литературы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</w:rPr>
        <w:drawing>
          <wp:inline distB="114300" distT="114300" distL="114300" distR="114300">
            <wp:extent cx="6332400" cy="1841500"/>
            <wp:effectExtent b="0" l="0" r="0" t="0"/>
            <wp:docPr descr="список литературы" id="2" name="image1.png"/>
            <a:graphic>
              <a:graphicData uri="http://schemas.openxmlformats.org/drawingml/2006/picture">
                <pic:pic>
                  <pic:nvPicPr>
                    <pic:cNvPr descr="список литературы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184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5b5b5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5b5b5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5b5b5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5b5b5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5b5b5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