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Georgia" w:cs="Georgia" w:eastAsia="Georgia" w:hAnsi="Georgia"/>
          <w:color w:val="498d79"/>
          <w:sz w:val="30"/>
          <w:szCs w:val="30"/>
          <w:highlight w:val="white"/>
        </w:rPr>
      </w:pPr>
      <w:bookmarkStart w:colFirst="0" w:colLast="0" w:name="_3jhm7mvqbdwp" w:id="0"/>
      <w:bookmarkEnd w:id="0"/>
      <w:r w:rsidDel="00000000" w:rsidR="00000000" w:rsidRPr="00000000">
        <w:rPr>
          <w:rFonts w:ascii="Georgia" w:cs="Georgia" w:eastAsia="Georgia" w:hAnsi="Georgia"/>
          <w:color w:val="498d79"/>
          <w:sz w:val="30"/>
          <w:szCs w:val="30"/>
          <w:highlight w:val="white"/>
          <w:rtl w:val="0"/>
        </w:rPr>
        <w:t xml:space="preserve">Требования к рукописям, направляемым в журнал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60" w:line="306" w:lineRule="auto"/>
        <w:jc w:val="both"/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Составлены с учетом требований Высшей аттестационной комиссии РФ, международных баз научного цитирования и «Единых требований к рукописям, представляемым в биомедицинские журналы», разработанных Международным комитетом редакторов медицинских журналов.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20" w:lineRule="auto"/>
        <w:jc w:val="both"/>
        <w:rPr>
          <w:rFonts w:ascii="Georgia" w:cs="Georgia" w:eastAsia="Georgia" w:hAnsi="Georgia"/>
          <w:color w:val="498d79"/>
          <w:sz w:val="30"/>
          <w:szCs w:val="30"/>
          <w:highlight w:val="white"/>
        </w:rPr>
      </w:pPr>
      <w:bookmarkStart w:colFirst="0" w:colLast="0" w:name="_a2hybml21n45" w:id="1"/>
      <w:bookmarkEnd w:id="1"/>
      <w:r w:rsidDel="00000000" w:rsidR="00000000" w:rsidRPr="00000000">
        <w:rPr>
          <w:rFonts w:ascii="Georgia" w:cs="Georgia" w:eastAsia="Georgia" w:hAnsi="Georgia"/>
          <w:color w:val="498d79"/>
          <w:sz w:val="30"/>
          <w:szCs w:val="30"/>
          <w:highlight w:val="white"/>
          <w:rtl w:val="0"/>
        </w:rPr>
        <w:t xml:space="preserve">Общие правила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40" w:line="306" w:lineRule="auto"/>
        <w:ind w:left="720" w:hanging="360"/>
        <w:rPr>
          <w:color w:val="666666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Статья отправляется по электронной почте в адрес редакции </w:t>
      </w:r>
      <w:r w:rsidDel="00000000" w:rsidR="00000000" w:rsidRPr="00000000">
        <w:rPr>
          <w:color w:val="005ebe"/>
          <w:sz w:val="20"/>
          <w:szCs w:val="20"/>
          <w:highlight w:val="white"/>
          <w:rtl w:val="0"/>
        </w:rPr>
        <w:t xml:space="preserve">vestnik-ural@mail.ru</w:t>
      </w: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06" w:lineRule="auto"/>
        <w:ind w:left="720" w:hanging="360"/>
        <w:rPr>
          <w:color w:val="666666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Статья должна сопровождаться официальным направлением от учреждения, подтверждающим возможность публикации в открытой печати. Письмо подписывается ответственным лицом, подпись заверена круглой печатью.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06" w:lineRule="auto"/>
        <w:ind w:left="720" w:hanging="360"/>
        <w:rPr>
          <w:color w:val="666666"/>
          <w:highlight w:val="white"/>
        </w:rPr>
      </w:pPr>
      <w:r w:rsidDel="00000000" w:rsidR="00000000" w:rsidRPr="00000000">
        <w:rPr>
          <w:b w:val="1"/>
          <w:color w:val="666666"/>
          <w:sz w:val="20"/>
          <w:szCs w:val="20"/>
          <w:highlight w:val="white"/>
          <w:rtl w:val="0"/>
        </w:rPr>
        <w:t xml:space="preserve">Авторские права.</w:t>
      </w: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 Статья сопровождается также письмом от автора (авторов) о передаче авторских прав на публикацию и распространение, о разрешении на обработку персональных данных, о подтверждении, что статья не публиковалась ранее и не находится на рассмотрении в других изданиях. Письмо должно быть подписано всеми авторами.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06" w:lineRule="auto"/>
        <w:ind w:left="720" w:hanging="360"/>
        <w:rPr>
          <w:color w:val="666666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При отправлении статьи в редакцию по электронной почте направление и письмо авторов отправляется в отсканированном виде одновременно со статьей.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06" w:lineRule="auto"/>
        <w:ind w:left="720" w:hanging="360"/>
        <w:rPr>
          <w:color w:val="666666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Редакция журнала устанавливает соответствие статьи профилю журнала, требованиям к оформлению. Статьи, не соответствующие профилю журнала и (или) оформленные с нарушениями настоящих требований, не рассматриваются. Статьи, оформленные в соответствии с настоящими требованиями, регистрируются в портфеле редакции, регистрационный номер сообщается ответственному автору. Статья направляется на рецензирование.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06" w:lineRule="auto"/>
        <w:ind w:left="720" w:hanging="360"/>
        <w:rPr>
          <w:color w:val="666666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Результаты рецензирования сообщаются ответственному автору.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06" w:lineRule="auto"/>
        <w:ind w:left="720" w:hanging="360"/>
        <w:rPr>
          <w:color w:val="666666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При получении положительного отзыва рецензента статья по решению редакционной коллегии ставится в план публикаций согласно очередности.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06" w:lineRule="auto"/>
        <w:ind w:left="720" w:hanging="360"/>
        <w:rPr>
          <w:color w:val="666666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После прохождения рецензирования и включения в план публикаций оригинал статьи, направление от учреждения и сопроводительное письмо отправляются в адрес редакции почтой на бумажном носителе.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06" w:lineRule="auto"/>
        <w:ind w:left="720" w:hanging="360"/>
        <w:rPr>
          <w:color w:val="666666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Авторские экземпляры не предусмотрены. Журнал можно получить только по подписке.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06" w:lineRule="auto"/>
        <w:ind w:left="720" w:hanging="360"/>
        <w:rPr>
          <w:color w:val="666666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Редакция оставляет за собой право на сокращение и редактирование присланных статей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0" w:beforeAutospacing="0" w:line="306" w:lineRule="auto"/>
        <w:ind w:left="720" w:hanging="360"/>
        <w:rPr>
          <w:color w:val="666666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Статьи, оформление которых не соответствует настоящим требованиям, рассматриваться не будут. Присланные рукописи, которым отказано в публикации, обратно не возвращаются.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