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Rule="auto"/>
        <w:ind w:firstLine="440"/>
        <w:jc w:val="center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Требования к оформлению рукописи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Rule="auto"/>
        <w:ind w:firstLine="44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В начале статьи обязательно указываются фамилии, имена и отчества авторов полностью, контактные телефоны, почтовые адреса.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Rule="auto"/>
        <w:ind w:firstLine="440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Статья, объемом от 8 страниц, должна быть набрана в текстовом редакторе Microsoft Word в формате *.doc или *.rtf шрифтом Times New Roman, 14 pt, междучстрочный интервал – 1,5, все поля по 20 мм, выравнивание по ширине; библиографический список оформляются 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обычным шрифтом 12 pt. Для текста с выравниваением по ширине настройки междустрочного интервала и отступов являются основными для всего документа рукописи. Названия глав рукописи (</w:t>
      </w: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rtl w:val="0"/>
        </w:rPr>
        <w:t xml:space="preserve">ФИО,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личные данные, </w:t>
      </w: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rtl w:val="0"/>
        </w:rPr>
        <w:t xml:space="preserve">ЗАГЛАВИЕ, Библиографический список, HEADING 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(заглавие на англ.языке)</w:t>
      </w: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rtl w:val="0"/>
        </w:rPr>
        <w:t xml:space="preserve">, References 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выравниваются  по центру без отступа с междустрочным интервалом 1,5 см.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Rule="auto"/>
        <w:ind w:firstLine="440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3.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В начале статьи помещаются обязательные элементы выходных сведений - классификационные индексы и коды: индекс </w:t>
      </w:r>
      <w:hyperlink r:id="rId6">
        <w:r w:rsidDel="00000000" w:rsidR="00000000" w:rsidRPr="00000000">
          <w:rPr>
            <w:rFonts w:ascii="Roboto" w:cs="Roboto" w:eastAsia="Roboto" w:hAnsi="Roboto"/>
            <w:b w:val="1"/>
            <w:i w:val="1"/>
            <w:color w:val="0176c3"/>
            <w:sz w:val="18"/>
            <w:szCs w:val="18"/>
            <w:rtl w:val="0"/>
          </w:rPr>
          <w:t xml:space="preserve">УДК</w:t>
        </w:r>
      </w:hyperlink>
      <w:hyperlink r:id="rId7">
        <w:r w:rsidDel="00000000" w:rsidR="00000000" w:rsidRPr="00000000">
          <w:rPr>
            <w:rFonts w:ascii="Roboto" w:cs="Roboto" w:eastAsia="Roboto" w:hAnsi="Roboto"/>
            <w:b w:val="1"/>
            <w:color w:val="0176c3"/>
            <w:sz w:val="18"/>
            <w:szCs w:val="18"/>
            <w:rtl w:val="0"/>
          </w:rPr>
          <w:t xml:space="preserve"> </w:t>
        </w:r>
      </w:hyperlink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(индекс Универсальной десятичной классификации) и индекс </w:t>
      </w:r>
      <w:hyperlink r:id="rId8">
        <w:r w:rsidDel="00000000" w:rsidR="00000000" w:rsidRPr="00000000">
          <w:rPr>
            <w:rFonts w:ascii="Roboto" w:cs="Roboto" w:eastAsia="Roboto" w:hAnsi="Roboto"/>
            <w:b w:val="1"/>
            <w:i w:val="1"/>
            <w:color w:val="0176c3"/>
            <w:sz w:val="18"/>
            <w:szCs w:val="18"/>
            <w:rtl w:val="0"/>
          </w:rPr>
          <w:t xml:space="preserve">ББК</w:t>
        </w:r>
      </w:hyperlink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(индекс Библиотечно-библиографической классификации) - пишутся прописными буквами, шрифт 14, жирный, выравниваются по левому краю;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firstLine="440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УДК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firstLine="440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ББК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firstLine="440"/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Инициалы, фамилия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firstLine="44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ORCID № 0000-0000-0000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firstLine="44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(нужно зарегистрироваться на сайте </w:t>
      </w:r>
      <w:hyperlink r:id="rId9">
        <w:r w:rsidDel="00000000" w:rsidR="00000000" w:rsidRPr="00000000">
          <w:rPr>
            <w:rFonts w:ascii="Roboto" w:cs="Roboto" w:eastAsia="Roboto" w:hAnsi="Roboto"/>
            <w:b w:val="1"/>
            <w:i w:val="1"/>
            <w:color w:val="888888"/>
            <w:sz w:val="18"/>
            <w:szCs w:val="18"/>
            <w:rtl w:val="0"/>
          </w:rPr>
          <w:t xml:space="preserve">ORC</w:t>
        </w:r>
      </w:hyperlink>
      <w:hyperlink r:id="rId10">
        <w:r w:rsidDel="00000000" w:rsidR="00000000" w:rsidRPr="00000000">
          <w:rPr>
            <w:rFonts w:ascii="Roboto" w:cs="Roboto" w:eastAsia="Roboto" w:hAnsi="Roboto"/>
            <w:b w:val="1"/>
            <w:i w:val="1"/>
            <w:color w:val="99cc00"/>
            <w:sz w:val="18"/>
            <w:szCs w:val="18"/>
            <w:rtl w:val="0"/>
          </w:rPr>
          <w:t xml:space="preserve">ID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получить уникальный идентификатор</w:t>
      </w:r>
      <w:r w:rsidDel="00000000" w:rsidR="00000000" w:rsidRPr="00000000">
        <w:rPr>
          <w:rFonts w:ascii="Roboto" w:cs="Roboto" w:eastAsia="Roboto" w:hAnsi="Roboto"/>
          <w:b w:val="1"/>
          <w:i w:val="1"/>
          <w:sz w:val="18"/>
          <w:szCs w:val="18"/>
          <w:rtl w:val="0"/>
        </w:rPr>
        <w:t xml:space="preserve"> </w:t>
      </w:r>
      <w:hyperlink r:id="rId11">
        <w:r w:rsidDel="00000000" w:rsidR="00000000" w:rsidRPr="00000000">
          <w:rPr>
            <w:rFonts w:ascii="Roboto" w:cs="Roboto" w:eastAsia="Roboto" w:hAnsi="Roboto"/>
            <w:b w:val="1"/>
            <w:i w:val="1"/>
            <w:color w:val="ffffff"/>
            <w:sz w:val="18"/>
            <w:szCs w:val="18"/>
            <w:shd w:fill="a2e01e" w:val="clear"/>
            <w:rtl w:val="0"/>
          </w:rPr>
          <w:t xml:space="preserve">ORCID ID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формате № 0000-0000-0000),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firstLine="44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ученое звание, ученая степень, место работы (должность </w:t>
      </w:r>
      <w:r w:rsidDel="00000000" w:rsidR="00000000" w:rsidRPr="00000000">
        <w:rPr>
          <w:rFonts w:ascii="Roboto" w:cs="Roboto" w:eastAsia="Roboto" w:hAnsi="Roboto"/>
          <w:i w:val="1"/>
          <w:sz w:val="18"/>
          <w:szCs w:val="18"/>
          <w:rtl w:val="0"/>
        </w:rPr>
        <w:t xml:space="preserve">в именительном падеже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структурное подразделение  - </w:t>
      </w:r>
      <w:r w:rsidDel="00000000" w:rsidR="00000000" w:rsidRPr="00000000">
        <w:rPr>
          <w:rFonts w:ascii="Roboto" w:cs="Roboto" w:eastAsia="Roboto" w:hAnsi="Roboto"/>
          <w:i w:val="1"/>
          <w:sz w:val="18"/>
          <w:szCs w:val="18"/>
          <w:rtl w:val="0"/>
        </w:rPr>
        <w:t xml:space="preserve">в родительном падеже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например: профессор кафедры ...  (с указанием города и страны </w:t>
      </w:r>
      <w:r w:rsidDel="00000000" w:rsidR="00000000" w:rsidRPr="00000000">
        <w:rPr>
          <w:rFonts w:ascii="Roboto" w:cs="Roboto" w:eastAsia="Roboto" w:hAnsi="Roboto"/>
          <w:i w:val="1"/>
          <w:sz w:val="18"/>
          <w:szCs w:val="18"/>
          <w:rtl w:val="0"/>
        </w:rPr>
        <w:t xml:space="preserve">в именительном падеже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).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firstLine="440"/>
        <w:jc w:val="center"/>
        <w:rPr>
          <w:rFonts w:ascii="Roboto" w:cs="Roboto" w:eastAsia="Roboto" w:hAnsi="Roboto"/>
          <w:i w:val="1"/>
        </w:rPr>
      </w:pP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E-mail авторов: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firstLine="440"/>
        <w:jc w:val="center"/>
        <w:rPr>
          <w:rFonts w:ascii="Roboto" w:cs="Roboto" w:eastAsia="Roboto" w:hAnsi="Roboto"/>
          <w:b w:val="1"/>
          <w:i w:val="1"/>
          <w:color w:val="008000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008000"/>
          <w:rtl w:val="0"/>
        </w:rPr>
        <w:t xml:space="preserve">все пункты представления личных данных обязательны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firstLine="440"/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ЗАГЛАВИЕ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firstLine="44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(прописными буквами, шрифт Times New Roman, 14, жирный);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firstLine="44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Аннотация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(шрифт Times New Roman, 14, жирный).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firstLine="4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Введение.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Шрифт Times New Roman, 14 (название раздела - курсив, текст - обычный).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firstLine="4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Материалы и методы.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Шрифт Times New Roman, 14 (название раздела - курсив, текст - обычный).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firstLine="4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Результаты.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Шрифт Times New Roman, 14 (название раздела - курсив, текст - обычный).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firstLine="4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Обсуждение.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Шрифт Times New Roman, 14 (название раздела - курсив, текст - обычный).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firstLine="4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Заключение.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Шрифт Times New Roman, 14 (название раздела - курсив, текст - обычный).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firstLine="4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Ключевые слова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(шрифт Times New Roman, 14, название раздела - жирный, слова - обычный): разделяются запятой, сложные фразы не допускаются.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firstLine="44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Основные положения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(шрифт Times New Roman, 14, название раздела - жирный, текст - обычный)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firstLine="4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Раздел содержит 3-5 пунктов маркированного списка, кратко отражающие ключевые результаты исследования.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Rule="auto"/>
        <w:ind w:firstLine="4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Текст научной статьи представляется в соответствии со следующими обязательными разделами: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Rule="auto"/>
        <w:ind w:firstLine="440"/>
        <w:jc w:val="both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rtl w:val="0"/>
        </w:rPr>
        <w:t xml:space="preserve">1 Введение (Introduction)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Rule="auto"/>
        <w:ind w:firstLine="4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Включает актуальность темы исследования, обзор литературы по теме исследования, постановку проблемы исследования, формулировку цели и задач исследования.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Rule="auto"/>
        <w:ind w:firstLine="440"/>
        <w:jc w:val="both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2 </w:t>
      </w: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rtl w:val="0"/>
        </w:rPr>
        <w:t xml:space="preserve">Материалы и методы (Materials and methods)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Rule="auto"/>
        <w:ind w:firstLine="4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Детально описываются методологические подходы, методы, база исследования, схема проведения, условия проведения экспериментов или наблюдений, позволяющие воспроизвести их результаты, пользуясь только текстом статьи.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Rule="auto"/>
        <w:ind w:firstLine="440"/>
        <w:jc w:val="both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3 </w:t>
      </w: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rtl w:val="0"/>
        </w:rPr>
        <w:t xml:space="preserve">Результаты (Results)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Rule="auto"/>
        <w:ind w:firstLine="44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rtl w:val="0"/>
        </w:rPr>
        <w:t xml:space="preserve">  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Представлены фактические результаты исследования (текст, таблицы, графики, диаграммы, фотографии, рисунки).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Rule="auto"/>
        <w:ind w:firstLine="440"/>
        <w:jc w:val="both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rtl w:val="0"/>
        </w:rPr>
        <w:t xml:space="preserve">   4 Обсуждение (Discussion)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Rule="auto"/>
        <w:ind w:firstLine="4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Содержит интерпретацию полученных результатов исследования, включая: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firstLine="4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соответствие полученных результатов гипотезе исследования,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firstLine="4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ограничения исследования и обобщения его результатов,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firstLine="4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предложения по практическому применению,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Rule="auto"/>
        <w:ind w:firstLine="4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предложения по направлению будущих исследований.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Rule="auto"/>
        <w:ind w:firstLine="440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5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Заключение (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Conclusion)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Rule="auto"/>
        <w:ind w:firstLine="4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Содержит краткие итоги разделов статьи без повторения формулировок, приведенных в них.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Rule="auto"/>
        <w:ind w:firstLine="4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6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Благодарности (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Acknowledgments)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(факультативно)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Rule="auto"/>
        <w:ind w:firstLine="4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Автор выражает: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firstLine="4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признательность коллегам за помощь,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Rule="auto"/>
        <w:ind w:firstLine="4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благодарность за финансовую поддержку исследования.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Rule="auto"/>
        <w:ind w:firstLine="44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5.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Содержащиеся в статье формулы и символы помещаются в текст с использованием формульного редактора Microsoft Eguation.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Rule="auto"/>
        <w:ind w:firstLine="440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6.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Рисунки и таблицы должны быть размещены в тексте статьи, ссылки на рисунки в тексте обязательны. Графические изображения (рисунки и фото) необходимо также предоставить отдельными файлами в формате оригинала с полным доступом к корректуре и редактуре их содержания и JPEG с разрешением – 200 dpi. В схемах, рисунках, выполненных с помощью графических редакторов, в электронных моделях и таблицах пользоваться шрифтом Times New Roman, размер 13 (обычный), интервал 1,15 см. В ритмических рисунках (схемах) стиха, 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прозаического текста или нот использовать шрифт Arial, размер 13 (обычный), интервал 1,15 см. В создании графических информационных моделей следует использовать упрощённые фигуры без фоновых эффектов. Цвет линий чёрный, допускается использование пунктирных линий.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Rule="auto"/>
        <w:ind w:firstLine="440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7.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Библиографический список размещается после основного текста статьи и оформляется с соблюдением </w:t>
      </w:r>
      <w:hyperlink r:id="rId12">
        <w:r w:rsidDel="00000000" w:rsidR="00000000" w:rsidRPr="00000000">
          <w:rPr>
            <w:rFonts w:ascii="Roboto" w:cs="Roboto" w:eastAsia="Roboto" w:hAnsi="Roboto"/>
            <w:b w:val="1"/>
            <w:i w:val="1"/>
            <w:color w:val="0176c3"/>
            <w:sz w:val="20"/>
            <w:szCs w:val="20"/>
            <w:rtl w:val="0"/>
          </w:rPr>
          <w:t xml:space="preserve">ГОСТ Р 7.0.5–2008</w:t>
        </w:r>
      </w:hyperlink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. Библиографическое описание заимствованных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источников, а также цитируемой литературы приводятся общим списком в конце статьи в порядке упоминания в тексте. Отсылки в тексте статьи следует представлять в порядке от 1 до ... в квадратных скобках. Если ссылка приведена на конкретный фрагмент текста, в отсылке указываются порядковый номер и страницы, а сведения разделяются запятой. Например, [10, с. 81] или [10; 12, с. 81; 13, с. 50], [10-14; 15, с. 6-9]. Квадратная скобка обязательно закрывается знаком препинания.  Отсылки в тексте статьи предсталяются на все источники, указанные в Библиографическом списке.  Библиографический список содержит не менее 5 библиографических ссылок на научно-исследовательские источники (научные статьи, монографии), в т. ч. зарубежные (Scopus, WoS) за последние 3–5 лет. Библиографические ссылки на другие виды источников (архивную, нормативную, публицистическую, справочную, учебно-методическую литературу, словари, диссертации, авторефераты диссертаций и т. п.) оформляются с соблюдением </w:t>
      </w:r>
      <w:hyperlink r:id="rId13">
        <w:r w:rsidDel="00000000" w:rsidR="00000000" w:rsidRPr="00000000">
          <w:rPr>
            <w:rFonts w:ascii="Roboto" w:cs="Roboto" w:eastAsia="Roboto" w:hAnsi="Roboto"/>
            <w:b w:val="1"/>
            <w:i w:val="1"/>
            <w:color w:val="0176c3"/>
            <w:sz w:val="18"/>
            <w:szCs w:val="18"/>
            <w:rtl w:val="0"/>
          </w:rPr>
          <w:t xml:space="preserve">ГОСТ Р 7.0.5–2008</w:t>
        </w:r>
      </w:hyperlink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и размещаются аналогично описанию научных статей и монографий в сквозном порядке единого Библиографического списка статьи. В ссылках на источники, имеющие DOI, следует указать его после его  библиографического описания, в скобках указывается база цитирования (Scopus, WoS). При указании унифицированного иденитфикатора ресурса интернет (URL) после его размещения в скобках указывается дата обращения в формате: 00.00.0000. Исключить автоматическую нумерацию библиографических ссылок.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Rule="auto"/>
        <w:ind w:firstLine="44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8.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После Библиографического списка следует информация на английском языке: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Rule="auto"/>
        <w:ind w:firstLine="440"/>
        <w:jc w:val="center"/>
        <w:rPr>
          <w:rFonts w:ascii="Times New Roman" w:cs="Times New Roman" w:eastAsia="Times New Roman" w:hAnsi="Times New Roman"/>
          <w:b w:val="1"/>
          <w:i w:val="1"/>
          <w:color w:val="008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8000"/>
          <w:rtl w:val="0"/>
        </w:rPr>
        <w:t xml:space="preserve">точный перевод личных данных в соответствии с оригинальной (русской) их версией: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Rule="auto"/>
        <w:ind w:firstLine="440"/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Инициалы, фамилия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Rule="auto"/>
        <w:ind w:firstLine="44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ORCID № 0000-0000-0000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Rule="auto"/>
        <w:ind w:firstLine="44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ученое звание, ученая степень, место работы (должность </w:t>
      </w:r>
      <w:r w:rsidDel="00000000" w:rsidR="00000000" w:rsidRPr="00000000">
        <w:rPr>
          <w:rFonts w:ascii="Roboto" w:cs="Roboto" w:eastAsia="Roboto" w:hAnsi="Roboto"/>
          <w:i w:val="1"/>
          <w:sz w:val="18"/>
          <w:szCs w:val="18"/>
          <w:rtl w:val="0"/>
        </w:rPr>
        <w:t xml:space="preserve">в именительном падеже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структурное подразделение  - </w:t>
      </w:r>
      <w:r w:rsidDel="00000000" w:rsidR="00000000" w:rsidRPr="00000000">
        <w:rPr>
          <w:rFonts w:ascii="Roboto" w:cs="Roboto" w:eastAsia="Roboto" w:hAnsi="Roboto"/>
          <w:i w:val="1"/>
          <w:sz w:val="18"/>
          <w:szCs w:val="18"/>
          <w:rtl w:val="0"/>
        </w:rPr>
        <w:t xml:space="preserve">в родительном падеже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например: профессор кафедры ...  (с указанием города и страны </w:t>
      </w:r>
      <w:r w:rsidDel="00000000" w:rsidR="00000000" w:rsidRPr="00000000">
        <w:rPr>
          <w:rFonts w:ascii="Roboto" w:cs="Roboto" w:eastAsia="Roboto" w:hAnsi="Roboto"/>
          <w:i w:val="1"/>
          <w:sz w:val="18"/>
          <w:szCs w:val="18"/>
          <w:rtl w:val="0"/>
        </w:rPr>
        <w:t xml:space="preserve">в именительном падеже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).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Rule="auto"/>
        <w:ind w:firstLine="440"/>
        <w:jc w:val="center"/>
        <w:rPr>
          <w:rFonts w:ascii="Roboto" w:cs="Roboto" w:eastAsia="Roboto" w:hAnsi="Roboto"/>
          <w:i w:val="1"/>
        </w:rPr>
      </w:pP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E-mail авторов: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Rule="auto"/>
        <w:ind w:firstLine="440"/>
        <w:jc w:val="center"/>
        <w:rPr>
          <w:rFonts w:ascii="Roboto" w:cs="Roboto" w:eastAsia="Roboto" w:hAnsi="Roboto"/>
          <w:b w:val="1"/>
          <w:i w:val="1"/>
          <w:color w:val="008000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008000"/>
          <w:rtl w:val="0"/>
        </w:rPr>
        <w:t xml:space="preserve">Все пункты представления личных данных  обязательны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i w:val="1"/>
          <w:color w:val="008000"/>
          <w:sz w:val="20"/>
          <w:szCs w:val="20"/>
          <w:rtl w:val="0"/>
        </w:rPr>
        <w:t xml:space="preserve">для перевода на английский язык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firstLine="440"/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HEADING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firstLine="44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(заглавие на английском языке пишется прописными буквами, шрифт Times New Roman, 14, жирный);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firstLine="4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Abstract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аннотация (шрифт Times New Roman, 14, жирный).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firstLine="44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 Introduction.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Шрифт Times New Roman, 14 (название раздела - курсив, текст - обычный).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firstLine="440"/>
        <w:jc w:val="both"/>
        <w:rPr>
          <w:rFonts w:ascii="Roboto" w:cs="Roboto" w:eastAsia="Roboto" w:hAnsi="Roboto"/>
          <w:i w:val="1"/>
        </w:rPr>
      </w:pP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   Materials and methods.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Шрифт Times New Roman, 14 (название раздела - курсив, текст - обычный)</w:t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.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firstLine="44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   Results.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Шрифт Times New Roman, 14 (название раздела - курсив, текст - обычный).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firstLine="44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   Discussion.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Шрифт Times New Roman, 14 (название раздела - курсив, текст - обычный).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firstLine="44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   Conclusion.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Шрифт Times New Roman, 14 (название раздела - курсив, текст - обычный).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firstLine="4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Keywords: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ключевые слова (шрифт Times New Roman, 14, жирный);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firstLine="440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Highlights: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firstLine="4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Основные положения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(шрифт Times New Roman, 14, жирный).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firstLine="44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References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Rule="auto"/>
        <w:ind w:firstLine="4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Представление оригинальной (русской) версии Библиографического списка в переводе на английский язык и транслитерированном тексте.  В оформлении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References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используется гарвардский стандарт с внесением полных выходных данных в соответствии с оригинальной, т. е. русской его версией. Исключить автоматическую нумерацию библиографических ссылок.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Rule="auto"/>
        <w:ind w:firstLine="44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9.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В конце документа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рукопись подписывается автором (авторами) с фразой: «Статья публикуется впервые», датой и подписями всех авторов или первого в списке соавтора.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orcid.org/register" TargetMode="External"/><Relationship Id="rId10" Type="http://schemas.openxmlformats.org/officeDocument/2006/relationships/hyperlink" Target="https://orcid.org/" TargetMode="External"/><Relationship Id="rId13" Type="http://schemas.openxmlformats.org/officeDocument/2006/relationships/hyperlink" Target="http://vestnik-cspu.ru/upload/file/1200063713_GOST_R_7.0.5-2008.pdf" TargetMode="External"/><Relationship Id="rId12" Type="http://schemas.openxmlformats.org/officeDocument/2006/relationships/hyperlink" Target="http://vestnik-cspu.ru/upload/file/1200063713_GOST_R_7.0.5-2008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orcid.org/" TargetMode="External"/><Relationship Id="rId5" Type="http://schemas.openxmlformats.org/officeDocument/2006/relationships/styles" Target="styles.xml"/><Relationship Id="rId6" Type="http://schemas.openxmlformats.org/officeDocument/2006/relationships/hyperlink" Target="http://scs.viniti.ru/rubtree/default.aspx" TargetMode="External"/><Relationship Id="rId7" Type="http://schemas.openxmlformats.org/officeDocument/2006/relationships/hyperlink" Target="http://scs.viniti.ru/rubtree/default.aspx" TargetMode="External"/><Relationship Id="rId8" Type="http://schemas.openxmlformats.org/officeDocument/2006/relationships/hyperlink" Target="http://www.cspu.ru/o_cspu/podrazdeleniya/nauchnaya-biblioteka/otdel-komplektovaniya-i-nauchnoy-obrabotki-literatury.php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