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220" w:before="220" w:lineRule="auto"/>
        <w:rPr>
          <w:rFonts w:ascii="Calibri" w:cs="Calibri" w:eastAsia="Calibri" w:hAnsi="Calibri"/>
          <w:b w:val="1"/>
          <w:color w:val="474747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color w:val="474747"/>
          <w:sz w:val="23"/>
          <w:szCs w:val="23"/>
          <w:rtl w:val="0"/>
        </w:rPr>
        <w:t xml:space="preserve">Правила оформления для журналов:</w:t>
      </w:r>
    </w:p>
    <w:p w:rsidR="00000000" w:rsidDel="00000000" w:rsidP="00000000" w:rsidRDefault="00000000" w:rsidRPr="00000000" w14:paraId="00000002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rtl w:val="0"/>
        </w:rPr>
        <w:t xml:space="preserve">1. Рекомендуемый объем материалов</w:t>
      </w:r>
    </w:p>
    <w:p w:rsidR="00000000" w:rsidDel="00000000" w:rsidP="00000000" w:rsidRDefault="00000000" w:rsidRPr="00000000" w14:paraId="00000003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rtl w:val="0"/>
        </w:rPr>
        <w:t xml:space="preserve">– от 8 до 40 страниц формата А4. Если Ваша статья больше, рекомендуется разбить ее на несколько статей.</w:t>
      </w:r>
    </w:p>
    <w:p w:rsidR="00000000" w:rsidDel="00000000" w:rsidP="00000000" w:rsidRDefault="00000000" w:rsidRPr="00000000" w14:paraId="00000005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rtl w:val="0"/>
        </w:rPr>
        <w:t xml:space="preserve">2. Материалы предоставляются в следующем виде:</w:t>
      </w:r>
    </w:p>
    <w:p w:rsidR="00000000" w:rsidDel="00000000" w:rsidP="00000000" w:rsidRDefault="00000000" w:rsidRPr="00000000" w14:paraId="00000007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rtl w:val="0"/>
        </w:rPr>
        <w:t xml:space="preserve">— в редакторе Microsoft Office Word</w:t>
      </w:r>
    </w:p>
    <w:p w:rsidR="00000000" w:rsidDel="00000000" w:rsidP="00000000" w:rsidRDefault="00000000" w:rsidRPr="00000000" w14:paraId="00000009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rtl w:val="0"/>
        </w:rPr>
        <w:t xml:space="preserve">— шрифт "Times New Roman”</w:t>
      </w:r>
    </w:p>
    <w:p w:rsidR="00000000" w:rsidDel="00000000" w:rsidP="00000000" w:rsidRDefault="00000000" w:rsidRPr="00000000" w14:paraId="0000000A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rtl w:val="0"/>
        </w:rPr>
        <w:t xml:space="preserve">— основной текст – кегль 14</w:t>
      </w:r>
    </w:p>
    <w:p w:rsidR="00000000" w:rsidDel="00000000" w:rsidP="00000000" w:rsidRDefault="00000000" w:rsidRPr="00000000" w14:paraId="0000000B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rtl w:val="0"/>
        </w:rPr>
        <w:t xml:space="preserve">— интервал 1,5</w:t>
      </w:r>
    </w:p>
    <w:p w:rsidR="00000000" w:rsidDel="00000000" w:rsidP="00000000" w:rsidRDefault="00000000" w:rsidRPr="00000000" w14:paraId="0000000C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rtl w:val="0"/>
        </w:rPr>
        <w:t xml:space="preserve">— все поля –2 см</w:t>
      </w:r>
    </w:p>
    <w:p w:rsidR="00000000" w:rsidDel="00000000" w:rsidP="00000000" w:rsidRDefault="00000000" w:rsidRPr="00000000" w14:paraId="0000000D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rtl w:val="0"/>
        </w:rPr>
        <w:t xml:space="preserve">— отступ (абзац) –1 см.</w:t>
      </w:r>
    </w:p>
    <w:p w:rsidR="00000000" w:rsidDel="00000000" w:rsidP="00000000" w:rsidRDefault="00000000" w:rsidRPr="00000000" w14:paraId="0000000E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rtl w:val="0"/>
        </w:rPr>
        <w:t xml:space="preserve">— выравнивание по ширине.</w:t>
      </w:r>
    </w:p>
    <w:p w:rsidR="00000000" w:rsidDel="00000000" w:rsidP="00000000" w:rsidRDefault="00000000" w:rsidRPr="00000000" w14:paraId="0000000F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rtl w:val="0"/>
        </w:rPr>
        <w:t xml:space="preserve">3. Порядок расположения (структура) текста:</w:t>
      </w:r>
    </w:p>
    <w:p w:rsidR="00000000" w:rsidDel="00000000" w:rsidP="00000000" w:rsidRDefault="00000000" w:rsidRPr="00000000" w14:paraId="00000011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rtl w:val="0"/>
        </w:rPr>
        <w:t xml:space="preserve">— фамилия и инициалы автора (жирным шрифтом, выравнивание по правому краю);</w:t>
      </w:r>
    </w:p>
    <w:p w:rsidR="00000000" w:rsidDel="00000000" w:rsidP="00000000" w:rsidRDefault="00000000" w:rsidRPr="00000000" w14:paraId="00000013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rtl w:val="0"/>
        </w:rPr>
        <w:t xml:space="preserve">— сведения об авторе (ученое звание без сокращений, ученая степень без сокращений, место работы /учебы полностью в Именительном падеже, выравнивание по правому краю);</w:t>
      </w:r>
    </w:p>
    <w:p w:rsidR="00000000" w:rsidDel="00000000" w:rsidP="00000000" w:rsidRDefault="00000000" w:rsidRPr="00000000" w14:paraId="00000014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rtl w:val="0"/>
        </w:rPr>
        <w:t xml:space="preserve">— название статьи (заглавными буквами, жирным шрифтом, выравнивание по центру);</w:t>
      </w:r>
    </w:p>
    <w:p w:rsidR="00000000" w:rsidDel="00000000" w:rsidP="00000000" w:rsidRDefault="00000000" w:rsidRPr="00000000" w14:paraId="00000015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rtl w:val="0"/>
        </w:rPr>
        <w:t xml:space="preserve">— аннотация от </w:t>
      </w:r>
      <w:r w:rsidDel="00000000" w:rsidR="00000000" w:rsidRPr="00000000">
        <w:rPr>
          <w:rFonts w:ascii="Calibri" w:cs="Calibri" w:eastAsia="Calibri" w:hAnsi="Calibri"/>
          <w:color w:val="ef001b"/>
          <w:sz w:val="23"/>
          <w:szCs w:val="23"/>
          <w:rtl w:val="0"/>
        </w:rPr>
        <w:t xml:space="preserve">150 до 250</w:t>
      </w: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rtl w:val="0"/>
        </w:rPr>
        <w:t xml:space="preserve"> слов (описание целей и задач проведенного исследования, а также возможности его практического применения, после списка литературы), выравнивание по ширине;</w:t>
      </w:r>
    </w:p>
    <w:p w:rsidR="00000000" w:rsidDel="00000000" w:rsidP="00000000" w:rsidRDefault="00000000" w:rsidRPr="00000000" w14:paraId="00000016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rtl w:val="0"/>
        </w:rPr>
        <w:t xml:space="preserve">— ключевые слова (6-9 слов), выравнивание по ширине ;</w:t>
      </w:r>
    </w:p>
    <w:p w:rsidR="00000000" w:rsidDel="00000000" w:rsidP="00000000" w:rsidRDefault="00000000" w:rsidRPr="00000000" w14:paraId="00000017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rtl w:val="0"/>
        </w:rPr>
        <w:t xml:space="preserve">— основной текст статьи, выравнивание по ширине ;</w:t>
      </w:r>
    </w:p>
    <w:p w:rsidR="00000000" w:rsidDel="00000000" w:rsidP="00000000" w:rsidRDefault="00000000" w:rsidRPr="00000000" w14:paraId="00000018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rtl w:val="0"/>
        </w:rPr>
        <w:t xml:space="preserve">— литература (материал должен быть снабжен как минимум одним источником). Список литературы оформляется строго по ГОСТ Р 7.0.5-2008, выравнивание по ширине;</w:t>
      </w:r>
    </w:p>
    <w:p w:rsidR="00000000" w:rsidDel="00000000" w:rsidP="00000000" w:rsidRDefault="00000000" w:rsidRPr="00000000" w14:paraId="00000019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rtl w:val="0"/>
        </w:rPr>
        <w:t xml:space="preserve">— если литературные источники на русском языке, сделать дополнительный список references на транслите (например: http://translit.net/), выравнивание по ширине;</w:t>
      </w:r>
    </w:p>
    <w:p w:rsidR="00000000" w:rsidDel="00000000" w:rsidP="00000000" w:rsidRDefault="00000000" w:rsidRPr="00000000" w14:paraId="0000001A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rtl w:val="0"/>
        </w:rPr>
        <w:t xml:space="preserve">— фамилия и инициалы автора на английском языке (жирным шрифтом, выравнивание по правому краю);</w:t>
      </w:r>
    </w:p>
    <w:p w:rsidR="00000000" w:rsidDel="00000000" w:rsidP="00000000" w:rsidRDefault="00000000" w:rsidRPr="00000000" w14:paraId="0000001B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rtl w:val="0"/>
        </w:rPr>
        <w:t xml:space="preserve">— сведения об авторе на английском языке (ученое звание без сокращений, ученая степень без сокращений, место работы /учебы полностью в Именительном падеже, выравнивание по правому краю);</w:t>
      </w:r>
    </w:p>
    <w:p w:rsidR="00000000" w:rsidDel="00000000" w:rsidP="00000000" w:rsidRDefault="00000000" w:rsidRPr="00000000" w14:paraId="0000001C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rtl w:val="0"/>
        </w:rPr>
        <w:t xml:space="preserve">— название статьи на английском языке (заглавными буквами, жирным шрифтом, выравнивание по ширине);</w:t>
      </w:r>
    </w:p>
    <w:p w:rsidR="00000000" w:rsidDel="00000000" w:rsidP="00000000" w:rsidRDefault="00000000" w:rsidRPr="00000000" w14:paraId="0000001D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rtl w:val="0"/>
        </w:rPr>
        <w:t xml:space="preserve">— аннотация на английском языке от </w:t>
      </w:r>
      <w:r w:rsidDel="00000000" w:rsidR="00000000" w:rsidRPr="00000000">
        <w:rPr>
          <w:rFonts w:ascii="Calibri" w:cs="Calibri" w:eastAsia="Calibri" w:hAnsi="Calibri"/>
          <w:color w:val="ef001b"/>
          <w:sz w:val="23"/>
          <w:szCs w:val="23"/>
          <w:rtl w:val="0"/>
        </w:rPr>
        <w:t xml:space="preserve">150 до 250</w:t>
      </w: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rtl w:val="0"/>
        </w:rPr>
        <w:t xml:space="preserve"> слов (описание целей и задач проведенного исследования, а также возможности его практического применения, выравнивание по ширине);</w:t>
      </w:r>
    </w:p>
    <w:p w:rsidR="00000000" w:rsidDel="00000000" w:rsidP="00000000" w:rsidRDefault="00000000" w:rsidRPr="00000000" w14:paraId="0000001E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rtl w:val="0"/>
        </w:rPr>
        <w:t xml:space="preserve">— ключевые слова на английском (6-9 слов), выравнивание по ширине.</w:t>
      </w:r>
    </w:p>
    <w:p w:rsidR="00000000" w:rsidDel="00000000" w:rsidP="00000000" w:rsidRDefault="00000000" w:rsidRPr="00000000" w14:paraId="0000001F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rtl w:val="0"/>
        </w:rPr>
        <w:t xml:space="preserve">4. Графические материалы, использованные в статье печатаются черно-белыми.</w:t>
      </w:r>
    </w:p>
    <w:p w:rsidR="00000000" w:rsidDel="00000000" w:rsidP="00000000" w:rsidRDefault="00000000" w:rsidRPr="00000000" w14:paraId="00000021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rtl w:val="0"/>
        </w:rPr>
        <w:t xml:space="preserve">5. Если материал снабжен формулами, они должны быть оформлены при помощи средств Microsoft Word 2003, 2007 для вставки формул либо программой MathType.</w:t>
      </w:r>
    </w:p>
    <w:p w:rsidR="00000000" w:rsidDel="00000000" w:rsidP="00000000" w:rsidRDefault="00000000" w:rsidRPr="00000000" w14:paraId="00000023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rtl w:val="0"/>
        </w:rPr>
        <w:t xml:space="preserve">6. Редколлегия оставляет за собой право исправлять грубые ошибки и неточности. Перед отправкой текста статьи в издательство, автор принимает на себя обязательства в том, что текст статьи является окончательным вариантом, содержит достоверные сведения, касающиеся результатов исследования и не требует доработок.</w:t>
      </w:r>
    </w:p>
    <w:p w:rsidR="00000000" w:rsidDel="00000000" w:rsidP="00000000" w:rsidRDefault="00000000" w:rsidRPr="00000000" w14:paraId="00000025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hd w:fill="ffffff" w:val="clear"/>
        <w:spacing w:after="220" w:before="220" w:lineRule="auto"/>
        <w:jc w:val="center"/>
        <w:rPr>
          <w:rFonts w:ascii="Calibri" w:cs="Calibri" w:eastAsia="Calibri" w:hAnsi="Calibri"/>
          <w:color w:val="ef001b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ef001b"/>
          <w:sz w:val="23"/>
          <w:szCs w:val="23"/>
          <w:rtl w:val="0"/>
        </w:rPr>
        <w:t xml:space="preserve">ПРИМЕР ОФОРМЛЕНИЯ</w:t>
      </w:r>
    </w:p>
    <w:p w:rsidR="00000000" w:rsidDel="00000000" w:rsidP="00000000" w:rsidRDefault="00000000" w:rsidRPr="00000000" w14:paraId="00000027">
      <w:pPr>
        <w:shd w:fill="ffffff" w:val="clear"/>
        <w:spacing w:after="220" w:before="220" w:lineRule="auto"/>
        <w:jc w:val="right"/>
        <w:rPr>
          <w:rFonts w:ascii="Calibri" w:cs="Calibri" w:eastAsia="Calibri" w:hAnsi="Calibri"/>
          <w:color w:val="474747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rtl w:val="0"/>
        </w:rPr>
        <w:t xml:space="preserve">Клюев С.В., кандидат технических наук, доцент,</w:t>
      </w:r>
    </w:p>
    <w:p w:rsidR="00000000" w:rsidDel="00000000" w:rsidP="00000000" w:rsidRDefault="00000000" w:rsidRPr="00000000" w14:paraId="00000028">
      <w:pPr>
        <w:shd w:fill="ffffff" w:val="clear"/>
        <w:spacing w:after="220" w:before="220" w:lineRule="auto"/>
        <w:jc w:val="right"/>
        <w:rPr>
          <w:rFonts w:ascii="Calibri" w:cs="Calibri" w:eastAsia="Calibri" w:hAnsi="Calibri"/>
          <w:color w:val="474747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rtl w:val="0"/>
        </w:rPr>
        <w:t xml:space="preserve">Белгородский государственный технологический университет им. В. Г. Шухова</w:t>
      </w:r>
    </w:p>
    <w:p w:rsidR="00000000" w:rsidDel="00000000" w:rsidP="00000000" w:rsidRDefault="00000000" w:rsidRPr="00000000" w14:paraId="00000029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hd w:fill="ffffff" w:val="clear"/>
        <w:spacing w:after="220" w:before="220" w:lineRule="auto"/>
        <w:jc w:val="center"/>
        <w:rPr>
          <w:rFonts w:ascii="Calibri" w:cs="Calibri" w:eastAsia="Calibri" w:hAnsi="Calibri"/>
          <w:color w:val="474747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rtl w:val="0"/>
        </w:rPr>
        <w:t xml:space="preserve">ФИБРОБЕТОН И ИЗДЕЛИЯ НА ЕГО ОСНОВЕ</w:t>
      </w:r>
    </w:p>
    <w:p w:rsidR="00000000" w:rsidDel="00000000" w:rsidP="00000000" w:rsidRDefault="00000000" w:rsidRPr="00000000" w14:paraId="0000002C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2D">
      <w:pPr>
        <w:shd w:fill="ffffff" w:val="clear"/>
        <w:spacing w:after="220" w:before="220" w:lineRule="auto"/>
        <w:jc w:val="both"/>
        <w:rPr>
          <w:rFonts w:ascii="Calibri" w:cs="Calibri" w:eastAsia="Calibri" w:hAnsi="Calibri"/>
          <w:color w:val="474747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rtl w:val="0"/>
        </w:rPr>
        <w:t xml:space="preserve">Аннотация: в статье рассмотрены вопросы применения стальной фибры для дисперсного армирования мелкозернистых бетонов. Проведены экспериментальные исследования сталефибробетонных образцов.</w:t>
      </w:r>
    </w:p>
    <w:p w:rsidR="00000000" w:rsidDel="00000000" w:rsidP="00000000" w:rsidRDefault="00000000" w:rsidRPr="00000000" w14:paraId="0000002E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rtl w:val="0"/>
        </w:rPr>
        <w:t xml:space="preserve">Ключевые слова: техногенное сырье, композиционное вяжущее, фибробетон</w:t>
      </w:r>
    </w:p>
    <w:p w:rsidR="00000000" w:rsidDel="00000000" w:rsidP="00000000" w:rsidRDefault="00000000" w:rsidRPr="00000000" w14:paraId="0000002F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hd w:fill="ffffff" w:val="clear"/>
        <w:spacing w:after="220" w:before="220" w:lineRule="auto"/>
        <w:jc w:val="center"/>
        <w:rPr>
          <w:rFonts w:ascii="Calibri" w:cs="Calibri" w:eastAsia="Calibri" w:hAnsi="Calibri"/>
          <w:color w:val="474747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rtl w:val="0"/>
        </w:rPr>
        <w:t xml:space="preserve">Текст</w:t>
      </w:r>
    </w:p>
    <w:p w:rsidR="00000000" w:rsidDel="00000000" w:rsidP="00000000" w:rsidRDefault="00000000" w:rsidRPr="00000000" w14:paraId="00000031">
      <w:pPr>
        <w:shd w:fill="ffffff" w:val="clear"/>
        <w:spacing w:after="220" w:before="220" w:lineRule="auto"/>
        <w:rPr>
          <w:rFonts w:ascii="Calibri" w:cs="Calibri" w:eastAsia="Calibri" w:hAnsi="Calibri"/>
          <w:color w:val="474747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hd w:fill="ffffff" w:val="clear"/>
        <w:spacing w:after="220" w:before="220" w:lineRule="auto"/>
        <w:jc w:val="center"/>
        <w:rPr>
          <w:rFonts w:ascii="Calibri" w:cs="Calibri" w:eastAsia="Calibri" w:hAnsi="Calibri"/>
          <w:color w:val="474747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rtl w:val="0"/>
        </w:rPr>
        <w:t xml:space="preserve">Литература</w:t>
      </w:r>
    </w:p>
    <w:p w:rsidR="00000000" w:rsidDel="00000000" w:rsidP="00000000" w:rsidRDefault="00000000" w:rsidRPr="00000000" w14:paraId="00000033">
      <w:pPr>
        <w:shd w:fill="ffffff" w:val="clear"/>
        <w:spacing w:after="220" w:before="220" w:lineRule="auto"/>
        <w:jc w:val="both"/>
        <w:rPr>
          <w:rFonts w:ascii="Calibri" w:cs="Calibri" w:eastAsia="Calibri" w:hAnsi="Calibri"/>
          <w:color w:val="474747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rtl w:val="0"/>
        </w:rPr>
        <w:t xml:space="preserve">1. Клюев С.В. Высокопрочный мелкозернистый фибробетон на техногенном сырье и композиционных вяжущих с использованием нанодисперсного порошка // Бетон и железобетон. 2014. №4. С. 14 – 16.</w:t>
      </w:r>
    </w:p>
    <w:p w:rsidR="00000000" w:rsidDel="00000000" w:rsidP="00000000" w:rsidRDefault="00000000" w:rsidRPr="00000000" w14:paraId="00000034">
      <w:pPr>
        <w:shd w:fill="ffffff" w:val="clear"/>
        <w:spacing w:after="220" w:before="220" w:lineRule="auto"/>
        <w:jc w:val="both"/>
        <w:rPr>
          <w:rFonts w:ascii="Calibri" w:cs="Calibri" w:eastAsia="Calibri" w:hAnsi="Calibri"/>
          <w:color w:val="474747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474747"/>
          <w:sz w:val="23"/>
          <w:szCs w:val="23"/>
          <w:rtl w:val="0"/>
        </w:rPr>
        <w:t xml:space="preserve">2. Клюев А.В., Клюев С.В., Нетребенко А.В., Дураченко А.В. Мелкозернистый фибробетон армированный полипропиленовым волокном // Вестник Белгородского государственного технологического университета им. В.Г. Шухова. 2014. № 4. С. 67 – 72.</w:t>
      </w:r>
    </w:p>
    <w:p w:rsidR="00000000" w:rsidDel="00000000" w:rsidP="00000000" w:rsidRDefault="00000000" w:rsidRPr="00000000" w14:paraId="00000035">
      <w:pPr>
        <w:rPr>
          <w:color w:val="111111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