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По вопросу размещения статей в нашем журнале просьба обращаться в редакцию. В статье должна быть следующая информация: ФИО автора(ов) полностью, место работы(учебы), контактная информация (телефон, E-mail), аннотация и ключевые слова к статье (на русском и английском языках).</w:t>
      </w:r>
    </w:p>
    <w:p w:rsidR="00000000" w:rsidDel="00000000" w:rsidP="00000000" w:rsidRDefault="00000000" w:rsidRPr="00000000" w14:paraId="00000002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Авторам необходимо приложить к статье:</w:t>
      </w:r>
    </w:p>
    <w:p w:rsidR="00000000" w:rsidDel="00000000" w:rsidP="00000000" w:rsidRDefault="00000000" w:rsidRPr="00000000" w14:paraId="00000003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1. Выписку из решения Вашей кафедры (сектора, отдела) с рекомендацией данной статьи к публикации.</w:t>
      </w:r>
    </w:p>
    <w:p w:rsidR="00000000" w:rsidDel="00000000" w:rsidP="00000000" w:rsidRDefault="00000000" w:rsidRPr="00000000" w14:paraId="00000004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2. Рекомендацию данной статьи к публикации от внешнего рецензента (доктора наук).</w:t>
      </w:r>
    </w:p>
    <w:p w:rsidR="00000000" w:rsidDel="00000000" w:rsidP="00000000" w:rsidRDefault="00000000" w:rsidRPr="00000000" w14:paraId="00000005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Рекомендации должны иметь подписи и печати, удостоверяющие эти подписи.</w:t>
      </w:r>
    </w:p>
    <w:p w:rsidR="00000000" w:rsidDel="00000000" w:rsidP="00000000" w:rsidRDefault="00000000" w:rsidRPr="00000000" w14:paraId="00000006">
      <w:pPr>
        <w:shd w:fill="ffffff" w:val="clear"/>
        <w:spacing w:after="200" w:before="200" w:lineRule="auto"/>
        <w:rPr>
          <w:rFonts w:ascii="Verdana" w:cs="Verdana" w:eastAsia="Verdana" w:hAnsi="Verdana"/>
          <w:i w:val="1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color w:val="414141"/>
          <w:sz w:val="19"/>
          <w:szCs w:val="19"/>
          <w:highlight w:val="white"/>
          <w:rtl w:val="0"/>
        </w:rPr>
        <w:t xml:space="preserve">Контактная информация</w:t>
      </w:r>
    </w:p>
    <w:p w:rsidR="00000000" w:rsidDel="00000000" w:rsidP="00000000" w:rsidRDefault="00000000" w:rsidRPr="00000000" w14:paraId="00000007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Адрес: 117218, Москва, ул. Кедрова, д. 14, корп. 2. </w:t>
      </w:r>
    </w:p>
    <w:p w:rsidR="00000000" w:rsidDel="00000000" w:rsidP="00000000" w:rsidRDefault="00000000" w:rsidRPr="00000000" w14:paraId="00000008">
      <w:pPr>
        <w:shd w:fill="ffffff" w:val="clear"/>
        <w:spacing w:after="200" w:before="200" w:lineRule="auto"/>
        <w:rPr>
          <w:rFonts w:ascii="Verdana" w:cs="Verdana" w:eastAsia="Verdana" w:hAnsi="Verdana"/>
          <w:color w:val="006bc6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E-mail: </w:t>
      </w:r>
      <w:r w:rsidDel="00000000" w:rsidR="00000000" w:rsidRPr="00000000">
        <w:rPr>
          <w:rFonts w:ascii="Verdana" w:cs="Verdana" w:eastAsia="Verdana" w:hAnsi="Verdana"/>
          <w:color w:val="006bc6"/>
          <w:sz w:val="19"/>
          <w:szCs w:val="19"/>
          <w:highlight w:val="white"/>
          <w:rtl w:val="0"/>
        </w:rPr>
        <w:t xml:space="preserve">s.p.o@list.ru</w:t>
      </w:r>
    </w:p>
    <w:p w:rsidR="00000000" w:rsidDel="00000000" w:rsidP="00000000" w:rsidRDefault="00000000" w:rsidRPr="00000000" w14:paraId="00000009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Присланные статьи проходят дополнительное рецензирование (экспертную оценку) в редакции, выбираются по конкурсу в связи с планами издания журнала. По запросу автора рецензия (экспертная оценка) предоставляется по электронной почте.</w:t>
      </w:r>
    </w:p>
    <w:p w:rsidR="00000000" w:rsidDel="00000000" w:rsidP="00000000" w:rsidRDefault="00000000" w:rsidRPr="00000000" w14:paraId="0000000B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Все материалы, публикуемые в журнале, подлежат внутреннему и внешнему рецензированию.</w:t>
      </w:r>
    </w:p>
    <w:p w:rsidR="00000000" w:rsidDel="00000000" w:rsidP="00000000" w:rsidRDefault="00000000" w:rsidRPr="00000000" w14:paraId="0000000C">
      <w:pPr>
        <w:shd w:fill="ffffff" w:val="clear"/>
        <w:spacing w:after="200" w:before="200" w:lineRule="auto"/>
        <w:rPr>
          <w:rFonts w:ascii="Verdana" w:cs="Verdana" w:eastAsia="Verdana" w:hAnsi="Verdana"/>
          <w:b w:val="1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414141"/>
          <w:sz w:val="19"/>
          <w:szCs w:val="19"/>
          <w:highlight w:val="white"/>
          <w:rtl w:val="0"/>
        </w:rPr>
        <w:t xml:space="preserve">ПРАВИЛА ОПУБЛИКОВАНИЯ НАУЧНЫХ СТАТЕЙ</w:t>
      </w:r>
    </w:p>
    <w:p w:rsidR="00000000" w:rsidDel="00000000" w:rsidP="00000000" w:rsidRDefault="00000000" w:rsidRPr="00000000" w14:paraId="0000000D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1. Автор, направляя в адрес редакции журнала «Современное педагогическое образование» (далее – Издание) свои публикации, дает Изданию право использования своих произведений (материалов), отобранных редакцией, следующими способами:</w:t>
      </w:r>
    </w:p>
    <w:p w:rsidR="00000000" w:rsidDel="00000000" w:rsidP="00000000" w:rsidRDefault="00000000" w:rsidRPr="00000000" w14:paraId="0000000E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воспроизводить материалы;</w:t>
      </w:r>
    </w:p>
    <w:p w:rsidR="00000000" w:rsidDel="00000000" w:rsidP="00000000" w:rsidRDefault="00000000" w:rsidRPr="00000000" w14:paraId="0000000F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распространять материалы;</w:t>
      </w:r>
    </w:p>
    <w:p w:rsidR="00000000" w:rsidDel="00000000" w:rsidP="00000000" w:rsidRDefault="00000000" w:rsidRPr="00000000" w14:paraId="00000010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доводить материалы до всеобщего сведения, в том числе через Интернет;</w:t>
      </w:r>
    </w:p>
    <w:p w:rsidR="00000000" w:rsidDel="00000000" w:rsidP="00000000" w:rsidRDefault="00000000" w:rsidRPr="00000000" w14:paraId="00000011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импортировать экземпляры материалов.</w:t>
      </w:r>
    </w:p>
    <w:p w:rsidR="00000000" w:rsidDel="00000000" w:rsidP="00000000" w:rsidRDefault="00000000" w:rsidRPr="00000000" w14:paraId="00000012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Указанные права предоставляются автором Изданию на территории всего мира с момента размещения материала на сайте и до окончания срока действия исключительного права на материалы согласно законодательству Российской Федерации.</w:t>
      </w:r>
    </w:p>
    <w:p w:rsidR="00000000" w:rsidDel="00000000" w:rsidP="00000000" w:rsidRDefault="00000000" w:rsidRPr="00000000" w14:paraId="00000013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2. Научные статьи, получившие положительную экспертную оценку, публикуются как правило, не позднее полугода с момента поступления рукописи в редакцию.</w:t>
      </w:r>
    </w:p>
    <w:p w:rsidR="00000000" w:rsidDel="00000000" w:rsidP="00000000" w:rsidRDefault="00000000" w:rsidRPr="00000000" w14:paraId="00000014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3. За публикацию рукописей с аспирантов (адъюнктов) плата не взимается.</w:t>
      </w:r>
    </w:p>
    <w:p w:rsidR="00000000" w:rsidDel="00000000" w:rsidP="00000000" w:rsidRDefault="00000000" w:rsidRPr="00000000" w14:paraId="00000015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4. Размещение в рукописях материалов рекламного характера без согласования с редакцией не допускается.</w:t>
      </w:r>
    </w:p>
    <w:p w:rsidR="00000000" w:rsidDel="00000000" w:rsidP="00000000" w:rsidRDefault="00000000" w:rsidRPr="00000000" w14:paraId="00000016">
      <w:pPr>
        <w:shd w:fill="ffffff" w:val="clear"/>
        <w:spacing w:after="200" w:before="200" w:lineRule="auto"/>
        <w:rPr>
          <w:rFonts w:ascii="Verdana" w:cs="Verdana" w:eastAsia="Verdana" w:hAnsi="Verdana"/>
          <w:b w:val="1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414141"/>
          <w:sz w:val="19"/>
          <w:szCs w:val="19"/>
          <w:highlight w:val="white"/>
          <w:rtl w:val="0"/>
        </w:rPr>
        <w:t xml:space="preserve">ПРАВИЛА ПРЕДСТАВЛЕНИЯ РУКОПИСЕЙ АВТОРАМИ</w:t>
      </w:r>
    </w:p>
    <w:p w:rsidR="00000000" w:rsidDel="00000000" w:rsidP="00000000" w:rsidRDefault="00000000" w:rsidRPr="00000000" w14:paraId="00000017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1. Для опубликования в журнале «Современное педагогическое образование» (далее – Журнал) принимаются научные статьи и рецензии, отвечающие тематике журнала.</w:t>
      </w:r>
    </w:p>
    <w:p w:rsidR="00000000" w:rsidDel="00000000" w:rsidP="00000000" w:rsidRDefault="00000000" w:rsidRPr="00000000" w14:paraId="00000018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2. Рукописи публикаций в Издании и прилагаемые к ним материалы представляются авторами по электронной почте на адрес </w:t>
      </w:r>
      <w:r w:rsidDel="00000000" w:rsidR="00000000" w:rsidRPr="00000000">
        <w:rPr>
          <w:rFonts w:ascii="Verdana" w:cs="Verdana" w:eastAsia="Verdana" w:hAnsi="Verdana"/>
          <w:color w:val="006bc6"/>
          <w:sz w:val="19"/>
          <w:szCs w:val="19"/>
          <w:highlight w:val="white"/>
          <w:rtl w:val="0"/>
        </w:rPr>
        <w:t xml:space="preserve">s.p.o@list.ru</w:t>
      </w: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3. Рукопись представляется на русском языке в одном из следующих форматов rtf, doc, docx. одним файлом. Параметры оформления: размер листа А4, все поля по 20 мм, ориентация страницы – книжная, шрифт –Times New Roman; размер шрифта – 14 pt; межстрочный интервал – полуторный; расстановка переносов – автоматическая; выравнивание текста – по ширине; отступ первой строки абзаца – 1,25 см.</w:t>
      </w:r>
    </w:p>
    <w:p w:rsidR="00000000" w:rsidDel="00000000" w:rsidP="00000000" w:rsidRDefault="00000000" w:rsidRPr="00000000" w14:paraId="0000001A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Не рекомендуется использовать кернинг (разреженный или уплотненный шрифт), подстрочные и надстрочные символы не следует применять вне формул. Аннотация к статье должна содержать 100-200 слов.</w:t>
      </w:r>
    </w:p>
    <w:p w:rsidR="00000000" w:rsidDel="00000000" w:rsidP="00000000" w:rsidRDefault="00000000" w:rsidRPr="00000000" w14:paraId="0000001B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Фамилии (кроме первой буквы и инициалов авторов) выполняются прописными буквами, располагаются справа и сверху от названия работы и выравниваются по правому краю. Ученые звания и ученые степени авторов выполняются прописными буквами и располагаются строкой ниже.</w:t>
      </w:r>
    </w:p>
    <w:p w:rsidR="00000000" w:rsidDel="00000000" w:rsidP="00000000" w:rsidRDefault="00000000" w:rsidRPr="00000000" w14:paraId="0000001C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В соответствии с требованиями ВАК Минобрнауки России необходимо указать должность и место работы, а также адрес электронной почты или иной вид связи с автором, которые будут размещены на сайте. Если у статьи несколько авторов, перечисленные сведения указываются для каждого из них.</w:t>
      </w:r>
    </w:p>
    <w:p w:rsidR="00000000" w:rsidDel="00000000" w:rsidP="00000000" w:rsidRDefault="00000000" w:rsidRPr="00000000" w14:paraId="0000001D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Название статьи (кроме первой буквы) выполняются прописными буквами.</w:t>
      </w:r>
    </w:p>
    <w:p w:rsidR="00000000" w:rsidDel="00000000" w:rsidP="00000000" w:rsidRDefault="00000000" w:rsidRPr="00000000" w14:paraId="0000001E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Указанные в п. 3 сведения выполняются на русском и английском языках.</w:t>
      </w:r>
    </w:p>
    <w:p w:rsidR="00000000" w:rsidDel="00000000" w:rsidP="00000000" w:rsidRDefault="00000000" w:rsidRPr="00000000" w14:paraId="0000001F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Библиографические списки статьи переводятся также переводятся на английский язык.</w:t>
      </w:r>
    </w:p>
    <w:p w:rsidR="00000000" w:rsidDel="00000000" w:rsidP="00000000" w:rsidRDefault="00000000" w:rsidRPr="00000000" w14:paraId="00000020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Не рекомендуется применять сложное оформление таблиц: разнообразное обрамление, объединение и разбиение ячеек и т. п.</w:t>
      </w:r>
    </w:p>
    <w:p w:rsidR="00000000" w:rsidDel="00000000" w:rsidP="00000000" w:rsidRDefault="00000000" w:rsidRPr="00000000" w14:paraId="00000021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В случае необходимости их использования таблицу рекомендуется оформлять в виде рисунка.</w:t>
      </w:r>
    </w:p>
    <w:p w:rsidR="00000000" w:rsidDel="00000000" w:rsidP="00000000" w:rsidRDefault="00000000" w:rsidRPr="00000000" w14:paraId="00000022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Подписи иллюстраций, заголовки таблиц, формулы, сноски, ссылки на литературу оформляются в текстовом виде в соответствии с ГОСТом.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Требования к графическим объектам в статье: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1. Все графические объекты (схемы, графики, диаграммы, рисунки и т.д.) должны быть внедрены в текст статьи в виде картинки с разрешением 300 dpi в формате Grayscale.</w:t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2. Таблицы должны быть набраны в формате «Таблица».</w:t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3. При наборе формул, максимальная длина формулы должна составлять не более 8 см.</w:t>
      </w:r>
    </w:p>
    <w:p w:rsidR="00000000" w:rsidDel="00000000" w:rsidP="00000000" w:rsidRDefault="00000000" w:rsidRPr="00000000" w14:paraId="00000027">
      <w:pPr>
        <w:shd w:fill="ffffff" w:val="clear"/>
        <w:spacing w:after="200" w:before="200" w:lineRule="auto"/>
        <w:rPr>
          <w:rFonts w:ascii="Verdana" w:cs="Verdana" w:eastAsia="Verdana" w:hAnsi="Verdana"/>
          <w:color w:val="006bc6"/>
          <w:sz w:val="19"/>
          <w:szCs w:val="19"/>
          <w:highlight w:val="white"/>
          <w:u w:val="singl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4. Статья должна оканчиваться библиографическим списком (списком использованных источников), в котором указываются только библиографические ссылки, которые встречаются в рукописи. Список оформляется в соответствии с </w:t>
      </w:r>
      <w:hyperlink r:id="rId6">
        <w:r w:rsidDel="00000000" w:rsidR="00000000" w:rsidRPr="00000000">
          <w:rPr>
            <w:rFonts w:ascii="Verdana" w:cs="Verdana" w:eastAsia="Verdana" w:hAnsi="Verdana"/>
            <w:color w:val="006bc6"/>
            <w:sz w:val="19"/>
            <w:szCs w:val="19"/>
            <w:highlight w:val="white"/>
            <w:u w:val="single"/>
            <w:rtl w:val="0"/>
          </w:rPr>
          <w:t xml:space="preserve">«ГОСТ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5. Как правило, объем статьи должен быть не менее 0,3 п.л. (12 -14 тыс. знаков) и не более 1,0 п.л. (40 тыс. знаков).</w:t>
      </w:r>
    </w:p>
    <w:p w:rsidR="00000000" w:rsidDel="00000000" w:rsidP="00000000" w:rsidRDefault="00000000" w:rsidRPr="00000000" w14:paraId="00000029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6. Направленные в редакцию рукописи должны пройти корректуру, редактирование, а также обязательное внутреннее и внешнее рецензирование.</w:t>
      </w:r>
    </w:p>
    <w:p w:rsidR="00000000" w:rsidDel="00000000" w:rsidP="00000000" w:rsidRDefault="00000000" w:rsidRPr="00000000" w14:paraId="0000002A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7. Редакция Издания оставляет за собою право отказать в рассмотрении рукописи, не отвечающей вышеуказанным требованиям, при этом она не возвращает рукопись, но уведомляет автора о причинах отказа (устно или по электронной почте).</w:t>
      </w:r>
    </w:p>
    <w:p w:rsidR="00000000" w:rsidDel="00000000" w:rsidP="00000000" w:rsidRDefault="00000000" w:rsidRPr="00000000" w14:paraId="0000002B">
      <w:pPr>
        <w:shd w:fill="ffffff" w:val="clear"/>
        <w:spacing w:after="200" w:before="200" w:lineRule="auto"/>
        <w:rPr>
          <w:rFonts w:ascii="Verdana" w:cs="Verdana" w:eastAsia="Verdana" w:hAnsi="Verdana"/>
          <w:b w:val="1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414141"/>
          <w:sz w:val="19"/>
          <w:szCs w:val="19"/>
          <w:highlight w:val="white"/>
          <w:rtl w:val="0"/>
        </w:rPr>
        <w:t xml:space="preserve">ПОРЯДОК РЕЦЕНЗИРОВАНИЯ РУКОПИСЕЙ, </w:t>
      </w:r>
    </w:p>
    <w:p w:rsidR="00000000" w:rsidDel="00000000" w:rsidP="00000000" w:rsidRDefault="00000000" w:rsidRPr="00000000" w14:paraId="0000002C">
      <w:pPr>
        <w:shd w:fill="ffffff" w:val="clear"/>
        <w:spacing w:after="200" w:before="200" w:lineRule="auto"/>
        <w:rPr>
          <w:rFonts w:ascii="Verdana" w:cs="Verdana" w:eastAsia="Verdana" w:hAnsi="Verdana"/>
          <w:b w:val="1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414141"/>
          <w:sz w:val="19"/>
          <w:szCs w:val="19"/>
          <w:highlight w:val="white"/>
          <w:rtl w:val="0"/>
        </w:rPr>
        <w:t xml:space="preserve">поступающих в редакцию журнала «Современное педагогическое образование»</w:t>
      </w:r>
    </w:p>
    <w:p w:rsidR="00000000" w:rsidDel="00000000" w:rsidP="00000000" w:rsidRDefault="00000000" w:rsidRPr="00000000" w14:paraId="0000002D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1. Редакционный совет осуществляет рецензирование всех поступающих в редакцию материалов, с целью их экспертной оценки. Все рецензенты являются признанными специалистами по тематике рецензируемых материалов и имеют в течение последних 3 лет публикации по тематике рецензируемой статьи. Рецензии хранятся в редакции журнала в течение 5 лет.</w:t>
      </w:r>
    </w:p>
    <w:p w:rsidR="00000000" w:rsidDel="00000000" w:rsidP="00000000" w:rsidRDefault="00000000" w:rsidRPr="00000000" w14:paraId="0000002E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2. Автор статьи представляет выписку из решения кафедры (научного подразделения), где выполнялась работа, содержащую рекомендацию статьи к публикации в журнале. Выписка подписывается заведующим кафедрой (руководителем научного подразделения) или его заместителем, подпись заверяется соответствующей кадровой структурой.</w:t>
      </w:r>
    </w:p>
    <w:p w:rsidR="00000000" w:rsidDel="00000000" w:rsidP="00000000" w:rsidRDefault="00000000" w:rsidRPr="00000000" w14:paraId="0000002F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3. Автор статьи представляет оформленный и заверенный отзыв специалиста доктора наук, содержащий рекомендацию статьи к публикации в журнале.</w:t>
      </w:r>
    </w:p>
    <w:p w:rsidR="00000000" w:rsidDel="00000000" w:rsidP="00000000" w:rsidRDefault="00000000" w:rsidRPr="00000000" w14:paraId="00000030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4. Представленная автором статья рецензируется экспертом редколлегии журнала (доктором, кандидатом наук) в форме экспертной анкеты, утвержденной редакционной коллегией. Экспертиза носит закрытый характер, рецензия в форме экспертной анкеты предоставляется автору статьи по его письменному запросу, а также по соответственному запросу в ВАК, без подписи и указания фамилии, должности, места работы рецензента.</w:t>
      </w:r>
    </w:p>
    <w:p w:rsidR="00000000" w:rsidDel="00000000" w:rsidP="00000000" w:rsidRDefault="00000000" w:rsidRPr="00000000" w14:paraId="00000031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5. Окончательное решение о принятии статьи автора и размещении ее в одном из номеров журнала принимается на заседании редакционной коллегии журнала, о чем делается запись в протоколе.</w:t>
      </w:r>
    </w:p>
    <w:p w:rsidR="00000000" w:rsidDel="00000000" w:rsidP="00000000" w:rsidRDefault="00000000" w:rsidRPr="00000000" w14:paraId="00000032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6. Редакционная коллегия информирует о принятом решении автора по его запросу. Автору не принятой к публикации статьи редакционная коллегия направляет по его запросу мотивированный отказ.</w:t>
      </w:r>
    </w:p>
    <w:p w:rsidR="00000000" w:rsidDel="00000000" w:rsidP="00000000" w:rsidRDefault="00000000" w:rsidRPr="00000000" w14:paraId="00000033">
      <w:pPr>
        <w:pStyle w:val="Heading3"/>
        <w:keepNext w:val="0"/>
        <w:keepLines w:val="0"/>
        <w:shd w:fill="ffffff" w:val="clear"/>
        <w:spacing w:after="180" w:before="340" w:line="288" w:lineRule="auto"/>
        <w:rPr>
          <w:b w:val="1"/>
          <w:color w:val="414141"/>
          <w:sz w:val="25"/>
          <w:szCs w:val="25"/>
          <w:highlight w:val="white"/>
        </w:rPr>
      </w:pPr>
      <w:bookmarkStart w:colFirst="0" w:colLast="0" w:name="_8655iy5r7o2b" w:id="0"/>
      <w:bookmarkEnd w:id="0"/>
      <w:r w:rsidDel="00000000" w:rsidR="00000000" w:rsidRPr="00000000">
        <w:rPr>
          <w:b w:val="1"/>
          <w:color w:val="414141"/>
          <w:sz w:val="25"/>
          <w:szCs w:val="25"/>
          <w:highlight w:val="white"/>
          <w:rtl w:val="0"/>
        </w:rPr>
        <w:t xml:space="preserve">ПОЛОЖЕНИЕ ОБ ИЗДАТЕЛЬСКОЙ ЭТИКЕ</w:t>
      </w:r>
    </w:p>
    <w:p w:rsidR="00000000" w:rsidDel="00000000" w:rsidP="00000000" w:rsidRDefault="00000000" w:rsidRPr="00000000" w14:paraId="00000034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Ответственность редакции</w:t>
      </w:r>
    </w:p>
    <w:p w:rsidR="00000000" w:rsidDel="00000000" w:rsidP="00000000" w:rsidRDefault="00000000" w:rsidRPr="00000000" w14:paraId="00000035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Деятельность редакции журнала основывается на этических нормах и рекомендациях, публикуемых на сайте </w:t>
      </w:r>
      <w:hyperlink r:id="rId7">
        <w:r w:rsidDel="00000000" w:rsidR="00000000" w:rsidRPr="00000000">
          <w:rPr>
            <w:rFonts w:ascii="Verdana" w:cs="Verdana" w:eastAsia="Verdana" w:hAnsi="Verdana"/>
            <w:color w:val="006bc6"/>
            <w:sz w:val="19"/>
            <w:szCs w:val="19"/>
            <w:highlight w:val="white"/>
            <w:u w:val="single"/>
            <w:rtl w:val="0"/>
          </w:rPr>
          <w:t xml:space="preserve">https://publicationethics.org/</w:t>
        </w:r>
      </w:hyperlink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  (Комитет по издательской этике), в соответствии с которой:</w:t>
      </w:r>
    </w:p>
    <w:p w:rsidR="00000000" w:rsidDel="00000000" w:rsidP="00000000" w:rsidRDefault="00000000" w:rsidRPr="00000000" w14:paraId="00000036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на основании единого подхода к экспертизам редакция журнала несет полную ответственность за содержание и качества публикуемого материала;</w:t>
      </w:r>
    </w:p>
    <w:p w:rsidR="00000000" w:rsidDel="00000000" w:rsidP="00000000" w:rsidRDefault="00000000" w:rsidRPr="00000000" w14:paraId="00000037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 решение о принятии статей к публикации основывается: на оригинальности текста, научной актуальности и новизны материала, достоверности статистических данных и результатов проведенных исследований, соответствию статьей профилю журнала и на основании объективных доводов;</w:t>
      </w:r>
    </w:p>
    <w:p w:rsidR="00000000" w:rsidDel="00000000" w:rsidP="00000000" w:rsidRDefault="00000000" w:rsidRPr="00000000" w14:paraId="00000038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редакция несет полную ответственность и наделена полномочиями отклонять или принимать статьи к публикации и не должна иметь конфликта интересов с материалами, которые отклоняются или принимаются к публикации;</w:t>
      </w:r>
    </w:p>
    <w:p w:rsidR="00000000" w:rsidDel="00000000" w:rsidP="00000000" w:rsidRDefault="00000000" w:rsidRPr="00000000" w14:paraId="00000039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редакция должна быть убеждена, что публикуемые в журнале научно-исследовательские материалы соответствуют международно-признанным этическим нормам;</w:t>
      </w:r>
    </w:p>
    <w:p w:rsidR="00000000" w:rsidDel="00000000" w:rsidP="00000000" w:rsidRDefault="00000000" w:rsidRPr="00000000" w14:paraId="0000003A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редакция проводит постоянный мониторинг соблюдения сотрудниками журнала, рецензентами и авторами норм издательской этики, критериев отбора статей;</w:t>
      </w:r>
    </w:p>
    <w:p w:rsidR="00000000" w:rsidDel="00000000" w:rsidP="00000000" w:rsidRDefault="00000000" w:rsidRPr="00000000" w14:paraId="0000003B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обеспечивает конфиденциальность представляемых в редакцию материалов до момента принятия их к опубликованию;</w:t>
      </w:r>
    </w:p>
    <w:p w:rsidR="00000000" w:rsidDel="00000000" w:rsidP="00000000" w:rsidRDefault="00000000" w:rsidRPr="00000000" w14:paraId="0000003C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редакция проводит постоянную работу по совершенствованию деятельности журнала;</w:t>
      </w:r>
    </w:p>
    <w:p w:rsidR="00000000" w:rsidDel="00000000" w:rsidP="00000000" w:rsidRDefault="00000000" w:rsidRPr="00000000" w14:paraId="0000003D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 редакция стремится максимально удовлетворять потребности читателей и авторов, защищать свободу слова, оперативно реагировать на жалобы;</w:t>
      </w:r>
    </w:p>
    <w:p w:rsidR="00000000" w:rsidDel="00000000" w:rsidP="00000000" w:rsidRDefault="00000000" w:rsidRPr="00000000" w14:paraId="0000003E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редакция поощряет дискуссии по актуальным проблемам науки среди авторов;</w:t>
      </w:r>
    </w:p>
    <w:p w:rsidR="00000000" w:rsidDel="00000000" w:rsidP="00000000" w:rsidRDefault="00000000" w:rsidRPr="00000000" w14:paraId="0000003F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 редакция готова опубликовать корректировки текстов и пояснения к ним, а также опровержения и извинения в случае необходимости;</w:t>
      </w:r>
    </w:p>
    <w:p w:rsidR="00000000" w:rsidDel="00000000" w:rsidP="00000000" w:rsidRDefault="00000000" w:rsidRPr="00000000" w14:paraId="00000040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 редакция обеспечивает анонимность рецензентов и независимость качества публикации от коммерческих интересов, стремится к тому, чтобы реклама, перепечатка или другие коммерческие интересы не влияли на решения редакции;</w:t>
      </w:r>
    </w:p>
    <w:p w:rsidR="00000000" w:rsidDel="00000000" w:rsidP="00000000" w:rsidRDefault="00000000" w:rsidRPr="00000000" w14:paraId="00000041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 редакция   постоянно сотрудничает с другими издателями и отраслевыми ассоциациями по различным вопросам, включая этические проблемы, отслеживание ошибок и публикацию опровержений;</w:t>
      </w:r>
    </w:p>
    <w:p w:rsidR="00000000" w:rsidDel="00000000" w:rsidP="00000000" w:rsidRDefault="00000000" w:rsidRPr="00000000" w14:paraId="00000042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 -    редакция имеет постоянно обновляемые инструкции для авторов по различным вопросам, связанным с условиями и правилами публикаций результатов их исследований в журнале.</w:t>
      </w:r>
    </w:p>
    <w:p w:rsidR="00000000" w:rsidDel="00000000" w:rsidP="00000000" w:rsidRDefault="00000000" w:rsidRPr="00000000" w14:paraId="00000043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Ответственность рецензентов:</w:t>
      </w:r>
    </w:p>
    <w:p w:rsidR="00000000" w:rsidDel="00000000" w:rsidP="00000000" w:rsidRDefault="00000000" w:rsidRPr="00000000" w14:paraId="00000045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 участвовать в формировании редакционной политики;</w:t>
      </w:r>
    </w:p>
    <w:p w:rsidR="00000000" w:rsidDel="00000000" w:rsidP="00000000" w:rsidRDefault="00000000" w:rsidRPr="00000000" w14:paraId="00000046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следовать редакционной политике, обеспечивающей максимальную прозрачность и полную отчетность перед автором;</w:t>
      </w:r>
    </w:p>
    <w:p w:rsidR="00000000" w:rsidDel="00000000" w:rsidP="00000000" w:rsidRDefault="00000000" w:rsidRPr="00000000" w14:paraId="00000047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выносить справедливые и беспристрастные решения, не зависящие от коммерческих интересов, и организовывать процесс объективного рецензирования;</w:t>
      </w:r>
    </w:p>
    <w:p w:rsidR="00000000" w:rsidDel="00000000" w:rsidP="00000000" w:rsidRDefault="00000000" w:rsidRPr="00000000" w14:paraId="00000048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соблюдать сроки рецензирования статей и конфиденциальность оценок;</w:t>
      </w:r>
    </w:p>
    <w:p w:rsidR="00000000" w:rsidDel="00000000" w:rsidP="00000000" w:rsidRDefault="00000000" w:rsidRPr="00000000" w14:paraId="00000049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обеспечивать конфиденциальность отзывов на статьи;</w:t>
      </w:r>
    </w:p>
    <w:p w:rsidR="00000000" w:rsidDel="00000000" w:rsidP="00000000" w:rsidRDefault="00000000" w:rsidRPr="00000000" w14:paraId="0000004A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 рецензенты несут ответственность за все, что публикуется в журнале;</w:t>
      </w:r>
    </w:p>
    <w:p w:rsidR="00000000" w:rsidDel="00000000" w:rsidP="00000000" w:rsidRDefault="00000000" w:rsidRPr="00000000" w14:paraId="0000004B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рецензенты формулируют отзыв объективно и беспристрастно, при необходимости подтверждая свое мнение ссылкой на источник;</w:t>
      </w:r>
    </w:p>
    <w:p w:rsidR="00000000" w:rsidDel="00000000" w:rsidP="00000000" w:rsidRDefault="00000000" w:rsidRPr="00000000" w14:paraId="0000004C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в случае выявления рецензентом некорректных, ошибочных положений или искаженных данных он ставит об этом в известность автора для того, чтобы тот устранил выявленные нарушения и сообщил об этом в редакцию журнала в установленном порядке;</w:t>
      </w:r>
    </w:p>
    <w:p w:rsidR="00000000" w:rsidDel="00000000" w:rsidP="00000000" w:rsidRDefault="00000000" w:rsidRPr="00000000" w14:paraId="0000004D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рецензенты защищают права третьих лиц от несанкционированного использования материалов;</w:t>
      </w:r>
    </w:p>
    <w:p w:rsidR="00000000" w:rsidDel="00000000" w:rsidP="00000000" w:rsidRDefault="00000000" w:rsidRPr="00000000" w14:paraId="0000004E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 рецензенты охраняют целостность публикаций, внося при необходимости исправления, и выдают обоснованные отказы тем, чьи рукописи не соответствуют исследовательской или издательской этике;</w:t>
      </w:r>
    </w:p>
    <w:p w:rsidR="00000000" w:rsidDel="00000000" w:rsidP="00000000" w:rsidRDefault="00000000" w:rsidRPr="00000000" w14:paraId="0000004F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рецензенты регулируют редакционные конфликты интересов, отслеживают и пресекают ситуацию конфликта интересов;</w:t>
      </w:r>
    </w:p>
    <w:p w:rsidR="00000000" w:rsidDel="00000000" w:rsidP="00000000" w:rsidRDefault="00000000" w:rsidRPr="00000000" w14:paraId="00000050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 рецензенты обеспечивают осведомленность авторов о требованиях к исследованиям, представленным для публикации;</w:t>
      </w:r>
    </w:p>
    <w:p w:rsidR="00000000" w:rsidDel="00000000" w:rsidP="00000000" w:rsidRDefault="00000000" w:rsidRPr="00000000" w14:paraId="00000051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   рецензенты отслеживают и пресекают возможности конфликта интересов;</w:t>
      </w:r>
    </w:p>
    <w:p w:rsidR="00000000" w:rsidDel="00000000" w:rsidP="00000000" w:rsidRDefault="00000000" w:rsidRPr="00000000" w14:paraId="00000052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рецензенты постоянно контактируют с авторами по вопросам актуальности публикуемых материалов, достоверности и оригинальности представляемых данных;</w:t>
      </w:r>
    </w:p>
    <w:p w:rsidR="00000000" w:rsidDel="00000000" w:rsidP="00000000" w:rsidRDefault="00000000" w:rsidRPr="00000000" w14:paraId="00000053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рецензенты должны выделять соответствующие опубликованные положения, которые еще не процитированы.</w:t>
      </w:r>
    </w:p>
    <w:p w:rsidR="00000000" w:rsidDel="00000000" w:rsidP="00000000" w:rsidRDefault="00000000" w:rsidRPr="00000000" w14:paraId="00000054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Ответственность авторов:</w:t>
      </w:r>
    </w:p>
    <w:p w:rsidR="00000000" w:rsidDel="00000000" w:rsidP="00000000" w:rsidRDefault="00000000" w:rsidRPr="00000000" w14:paraId="00000056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 Представлять в редакцию оригинальные произведения, избегая недобросовестного цитирования, ложных данных  и параллельных публикаций в других изданиях;</w:t>
      </w:r>
    </w:p>
    <w:p w:rsidR="00000000" w:rsidDel="00000000" w:rsidP="00000000" w:rsidRDefault="00000000" w:rsidRPr="00000000" w14:paraId="00000057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придерживаться общепринятых стандартов научной отчетности;</w:t>
      </w:r>
    </w:p>
    <w:p w:rsidR="00000000" w:rsidDel="00000000" w:rsidP="00000000" w:rsidRDefault="00000000" w:rsidRPr="00000000" w14:paraId="00000058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обеспечивать доступ к полученным ими данным и подтверждать источники своих данных;</w:t>
      </w:r>
    </w:p>
    <w:p w:rsidR="00000000" w:rsidDel="00000000" w:rsidP="00000000" w:rsidRDefault="00000000" w:rsidRPr="00000000" w14:paraId="00000059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автор может использовать финансовую поддержку при публикации своего исследования</w:t>
      </w:r>
    </w:p>
    <w:p w:rsidR="00000000" w:rsidDel="00000000" w:rsidP="00000000" w:rsidRDefault="00000000" w:rsidRPr="00000000" w14:paraId="0000005A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заявление, что все данные в статье реальны и подлинны;</w:t>
      </w:r>
    </w:p>
    <w:p w:rsidR="00000000" w:rsidDel="00000000" w:rsidP="00000000" w:rsidRDefault="00000000" w:rsidRPr="00000000" w14:paraId="0000005B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не создавать ситуации конфликта интересов и при необходимости исправлять ошибки и допущенные неточности в публикуемых работах;</w:t>
      </w:r>
    </w:p>
    <w:p w:rsidR="00000000" w:rsidDel="00000000" w:rsidP="00000000" w:rsidRDefault="00000000" w:rsidRPr="00000000" w14:paraId="0000005C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  авторы должны соблюдать общие требования, предъявляемые редакцией к оформлению публикаций, к их соответствию  международным издательским стандартам;</w:t>
      </w:r>
    </w:p>
    <w:p w:rsidR="00000000" w:rsidDel="00000000" w:rsidP="00000000" w:rsidRDefault="00000000" w:rsidRPr="00000000" w14:paraId="0000005D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  в случае выявления в публикации некорректных, ошибочных положений или искаженных данных автор должен оперативно устранить эти нарушения и уведомить об этом редакцию в установленном порядке; </w:t>
      </w:r>
    </w:p>
    <w:p w:rsidR="00000000" w:rsidDel="00000000" w:rsidP="00000000" w:rsidRDefault="00000000" w:rsidRPr="00000000" w14:paraId="0000005E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- авторы имеют право обжаловать решение редакции в случае отказа в опубликовании представленного материала.</w:t>
      </w:r>
    </w:p>
    <w:p w:rsidR="00000000" w:rsidDel="00000000" w:rsidP="00000000" w:rsidRDefault="00000000" w:rsidRPr="00000000" w14:paraId="0000005F">
      <w:pPr>
        <w:shd w:fill="ffffff" w:val="clear"/>
        <w:spacing w:after="200" w:before="200" w:lineRule="auto"/>
        <w:rPr>
          <w:rFonts w:ascii="Verdana" w:cs="Verdana" w:eastAsia="Verdana" w:hAnsi="Verdana"/>
          <w:color w:val="414141"/>
          <w:sz w:val="19"/>
          <w:szCs w:val="19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color w:val="414141"/>
          <w:sz w:val="19"/>
          <w:szCs w:val="19"/>
          <w:highlight w:val="white"/>
          <w:rtl w:val="0"/>
        </w:rPr>
        <w:t xml:space="preserve">Обращаем внимание авторов </w:t>
      </w: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на то, что, направляя свою статью в журнал, они тем самым дают согласие на обнародование ее путем издания в данном журнале и предоставляют Издателю на безвозмездной основе на срок 5 лет с момента публикации статьи</w:t>
      </w:r>
      <w:r w:rsidDel="00000000" w:rsidR="00000000" w:rsidRPr="00000000">
        <w:rPr>
          <w:rFonts w:ascii="Verdana" w:cs="Verdana" w:eastAsia="Verdana" w:hAnsi="Verdana"/>
          <w:i w:val="1"/>
          <w:color w:val="414141"/>
          <w:sz w:val="19"/>
          <w:szCs w:val="19"/>
          <w:highlight w:val="white"/>
          <w:rtl w:val="0"/>
        </w:rPr>
        <w:t xml:space="preserve"> исключительную лицензию</w:t>
      </w:r>
      <w:r w:rsidDel="00000000" w:rsidR="00000000" w:rsidRPr="00000000">
        <w:rPr>
          <w:rFonts w:ascii="Verdana" w:cs="Verdana" w:eastAsia="Verdana" w:hAnsi="Verdana"/>
          <w:color w:val="414141"/>
          <w:sz w:val="19"/>
          <w:szCs w:val="19"/>
          <w:highlight w:val="white"/>
          <w:rtl w:val="0"/>
        </w:rPr>
        <w:t xml:space="preserve"> на ее использование (воспроизведение Статьи или ее отдельной части в любой материальной форме, в том числе на бумажном и электронном носителях в виде отдельного произведения, в составе Журнала и/или в базах данных Издателя и/или иных лиц, по усмотрению Издателя; распространение Статьи или ее отдельной части на любом носителе в виде отдельного произведения, в составе Журнала и/или в базах данных Издателя или иных лиц, по усмотрению Издателя и/или Учредителя Журнала; доведение Статьи или ее отдельной части до всеобщего сведения с возможностью любому лицу получить доступ к Статье из любого места и в любое время по собственному выбору (в том числе через Интернет); публичный показ экземпляров Статьи или ее отдельной части; переработка, в том числе перевод Статьи (в том числе на английский язык), и использование переработанной (переведенной) Статьи вышеуказанными способами; сублицензирование (предоставление прав использования Статьи и ее отдельных частей, полученных по настоящему Договору, третьим лицам)).</w:t>
      </w:r>
    </w:p>
    <w:p w:rsidR="00000000" w:rsidDel="00000000" w:rsidP="00000000" w:rsidRDefault="00000000" w:rsidRPr="00000000" w14:paraId="00000060">
      <w:pPr>
        <w:rPr>
          <w:rFonts w:ascii="Verdana" w:cs="Verdana" w:eastAsia="Verdana" w:hAnsi="Verdan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voennoepravo.ru/files/%D0%93%D0%9E%D0%A1%D0%A2%20%D0%A0%207.doc" TargetMode="External"/><Relationship Id="rId7" Type="http://schemas.openxmlformats.org/officeDocument/2006/relationships/hyperlink" Target="https://publicationethi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