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Правила оформления статей, направляемых в научно-технический журнал «Нефтегазовое дело»</w:t>
      </w:r>
    </w:p>
    <w:p w:rsidR="00000000" w:rsidDel="00000000" w:rsidP="00000000" w:rsidRDefault="00000000" w:rsidRPr="00000000" w14:paraId="00000002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Журнал принимает для публикации статьи, относящиеся ко всем областям прикладных, естественных и гуманитарных наук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приложении к проблемам нефтегазовой отрасли.</w:t>
      </w:r>
    </w:p>
    <w:p w:rsidR="00000000" w:rsidDel="00000000" w:rsidP="00000000" w:rsidRDefault="00000000" w:rsidRPr="00000000" w14:paraId="00000003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По желанию авторов возможна публикация на английском и русском языках.</w:t>
      </w:r>
    </w:p>
    <w:p w:rsidR="00000000" w:rsidDel="00000000" w:rsidP="00000000" w:rsidRDefault="00000000" w:rsidRPr="00000000" w14:paraId="00000004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Статья должна быть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тщательно отредактирована и выверена авторами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Все публикуемые материалы проходят тщательный отбор и рецензируются. Редколлегия оставляет за собой право отклонить статью или возвратить  ее на доработку.</w:t>
      </w:r>
    </w:p>
    <w:p w:rsidR="00000000" w:rsidDel="00000000" w:rsidP="00000000" w:rsidRDefault="00000000" w:rsidRPr="00000000" w14:paraId="00000006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Автор обязан доработать статью в соответствии с замечаниями рецензентов или редколлегии.</w:t>
      </w:r>
    </w:p>
    <w:p w:rsidR="00000000" w:rsidDel="00000000" w:rsidP="00000000" w:rsidRDefault="00000000" w:rsidRPr="00000000" w14:paraId="00000007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Авторы несут всю полноту ответственности за содержание статей и достоверность публикуемых данных.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Редакция вправе не публиковать статью при выявлении в ней нарушения чьих- либо прав или общепринятых норм научной этики.</w:t>
      </w:r>
    </w:p>
    <w:p w:rsidR="00000000" w:rsidDel="00000000" w:rsidP="00000000" w:rsidRDefault="00000000" w:rsidRPr="00000000" w14:paraId="00000008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В редакцию представляются:</w:t>
      </w:r>
    </w:p>
    <w:p w:rsidR="00000000" w:rsidDel="00000000" w:rsidP="00000000" w:rsidRDefault="00000000" w:rsidRPr="00000000" w14:paraId="00000009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1. 1 экземпляр статьи на бумажном носителе формата А 4;</w:t>
      </w:r>
    </w:p>
    <w:p w:rsidR="00000000" w:rsidDel="00000000" w:rsidP="00000000" w:rsidRDefault="00000000" w:rsidRPr="00000000" w14:paraId="0000000A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2. электронная версия статьи (с названием файла по фамилии первого автора) на флеш-карте или по электронной почте: </w:t>
      </w:r>
      <w:r w:rsidDel="00000000" w:rsidR="00000000" w:rsidRPr="00000000">
        <w:rPr>
          <w:rFonts w:ascii="Times New Roman" w:cs="Times New Roman" w:eastAsia="Times New Roman" w:hAnsi="Times New Roman"/>
          <w:color w:val="660000"/>
          <w:sz w:val="24"/>
          <w:szCs w:val="24"/>
          <w:rtl w:val="0"/>
        </w:rPr>
        <w:t xml:space="preserve">ngdugntu@mail.ru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B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3. Авторское заявление</w:t>
      </w:r>
    </w:p>
    <w:p w:rsidR="00000000" w:rsidDel="00000000" w:rsidP="00000000" w:rsidRDefault="00000000" w:rsidRPr="00000000" w14:paraId="0000000C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ф.и.о. авторов (полностью), ученая степень, научное звание, должность, структурное подразделение (полное наименование); организация (полное наименование) с указанием индекса и почтового адреса, рабочего телефона и e-mail;</w:t>
      </w:r>
    </w:p>
    <w:p w:rsidR="00000000" w:rsidDel="00000000" w:rsidP="00000000" w:rsidRDefault="00000000" w:rsidRPr="00000000" w14:paraId="0000000D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контактный телефон для обсуждения вопросов по тексту статьи.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660000"/>
            <w:sz w:val="24"/>
            <w:szCs w:val="24"/>
            <w:u w:val="single"/>
            <w:rtl w:val="0"/>
          </w:rPr>
          <w:t xml:space="preserve">Образец авторского заявления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66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4. Выписка из протокола заседания подразделения университета или другой организации, где были выполнены исследования, с рекомендацией к опубликованию.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660000"/>
            <w:sz w:val="24"/>
            <w:szCs w:val="24"/>
            <w:u w:val="single"/>
            <w:rtl w:val="0"/>
          </w:rPr>
          <w:t xml:space="preserve">Образец выписки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66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5. Рецензия на научную статью (оригинал на бумажном носителе и в электронном виде в формате WORD).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660000"/>
            <w:sz w:val="24"/>
            <w:szCs w:val="24"/>
            <w:u w:val="single"/>
            <w:rtl w:val="0"/>
          </w:rPr>
          <w:t xml:space="preserve">Образец рецензии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6. Заключение о возможности открытого опубликования (экспертное заключение).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660000"/>
            <w:sz w:val="24"/>
            <w:szCs w:val="24"/>
            <w:u w:val="single"/>
            <w:rtl w:val="0"/>
          </w:rPr>
          <w:t xml:space="preserve">Образец заключения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Техническое оформление: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Принимаются оригинальные статьи на русском и английском языках, содержащие научные результаты или технические разработки, а также не опубликованные ранее обзорные статьи.</w:t>
      </w:r>
    </w:p>
    <w:p w:rsidR="00000000" w:rsidDel="00000000" w:rsidP="00000000" w:rsidRDefault="00000000" w:rsidRPr="00000000" w14:paraId="00000013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Статья представляется в текстовом формате (Microsoft Word).</w:t>
      </w:r>
    </w:p>
    <w:p w:rsidR="00000000" w:rsidDel="00000000" w:rsidP="00000000" w:rsidRDefault="00000000" w:rsidRPr="00000000" w14:paraId="00000014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Параметры страницы: А 4, левое поле – 30 мм, остальные – 20 мм.</w:t>
      </w:r>
    </w:p>
    <w:p w:rsidR="00000000" w:rsidDel="00000000" w:rsidP="00000000" w:rsidRDefault="00000000" w:rsidRPr="00000000" w14:paraId="00000015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Шрифт  Times New Roman. Размер шрифта – 14.</w:t>
      </w:r>
    </w:p>
    <w:p w:rsidR="00000000" w:rsidDel="00000000" w:rsidP="00000000" w:rsidRDefault="00000000" w:rsidRPr="00000000" w14:paraId="00000016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Межстрочный интервал – 1,5  (в таблицах – 1,0).</w:t>
      </w:r>
    </w:p>
    <w:p w:rsidR="00000000" w:rsidDel="00000000" w:rsidP="00000000" w:rsidRDefault="00000000" w:rsidRPr="00000000" w14:paraId="00000017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Отступ первой строки абзаца – 0,75.</w:t>
      </w:r>
    </w:p>
    <w:p w:rsidR="00000000" w:rsidDel="00000000" w:rsidP="00000000" w:rsidRDefault="00000000" w:rsidRPr="00000000" w14:paraId="00000018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Сокращения слов не допускаются, кроме общепринятых. Аббревиатуры включаются в текст после их первого упоминания с полной расшифровкой, нежелательно использовать в тексте автоматический перенос слов. Все страницы должны иметь сквозную нумерацию.</w:t>
      </w:r>
    </w:p>
    <w:p w:rsidR="00000000" w:rsidDel="00000000" w:rsidP="00000000" w:rsidRDefault="00000000" w:rsidRPr="00000000" w14:paraId="00000019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Рисунки должны быть четкими, фотографии – контрастными и продублированы в виде отдельных файлов. Разрешение – не более 400 пикс/дюйм. Рисунки и таблицы должны быть пронумерованы, подписаны и включены в текст. Ссылки на них в тексте обязательны. Формулы выполняются в математическом редакторе  и также имеют сквозную нумерацию.</w:t>
      </w:r>
    </w:p>
    <w:p w:rsidR="00000000" w:rsidDel="00000000" w:rsidP="00000000" w:rsidRDefault="00000000" w:rsidRPr="00000000" w14:paraId="0000001A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Ссылки на источники в тексте даются цифрой в квадратных скобках.</w:t>
      </w:r>
    </w:p>
    <w:p w:rsidR="00000000" w:rsidDel="00000000" w:rsidP="00000000" w:rsidRDefault="00000000" w:rsidRPr="00000000" w14:paraId="0000001B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Статья должна содержать на русском и английском языках:</w:t>
      </w:r>
    </w:p>
    <w:p w:rsidR="00000000" w:rsidDel="00000000" w:rsidP="00000000" w:rsidRDefault="00000000" w:rsidRPr="00000000" w14:paraId="0000001C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индекс универсальной десятичной классификации (УДК);</w:t>
      </w:r>
    </w:p>
    <w:p w:rsidR="00000000" w:rsidDel="00000000" w:rsidP="00000000" w:rsidRDefault="00000000" w:rsidRPr="00000000" w14:paraId="0000001D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название статьи;</w:t>
      </w:r>
    </w:p>
    <w:p w:rsidR="00000000" w:rsidDel="00000000" w:rsidP="00000000" w:rsidRDefault="00000000" w:rsidRPr="00000000" w14:paraId="0000001E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ф.и.о. авторов полностью, место работы с указанием должности, город и страна;</w:t>
      </w:r>
    </w:p>
    <w:p w:rsidR="00000000" w:rsidDel="00000000" w:rsidP="00000000" w:rsidRDefault="00000000" w:rsidRPr="00000000" w14:paraId="0000001F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аннотацию или авторское резюме, отражающее краткое содержание статьи и имеющее оптимальный объем (1 – 1,5 страницы). Предлагается в резюме сохранить структуру статьи: введение, цели и задачи, методы исследования, результаты, выводы;</w:t>
      </w:r>
    </w:p>
    <w:p w:rsidR="00000000" w:rsidDel="00000000" w:rsidP="00000000" w:rsidRDefault="00000000" w:rsidRPr="00000000" w14:paraId="00000020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ключевые слова.</w:t>
      </w:r>
    </w:p>
    <w:p w:rsidR="00000000" w:rsidDel="00000000" w:rsidP="00000000" w:rsidRDefault="00000000" w:rsidRPr="00000000" w14:paraId="00000021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Формат листа — А4, шрифт Times New Roman, размер шрифта 14, межстрочный интервал 1,5. Поля: левое — 3, остальные — 2 см. Объем статьи не должен превышать 20 страниц.</w:t>
      </w:r>
    </w:p>
    <w:p w:rsidR="00000000" w:rsidDel="00000000" w:rsidP="00000000" w:rsidRDefault="00000000" w:rsidRPr="00000000" w14:paraId="00000022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Графический материал и рисунки, выполненные в формате .jpg, .tif (разрешение не менее 300 dpi), должны располагаться в тексте, а также предоставляться отдельными файлами с названиями «рисунок 1», «рисунок 2» и т.д., количество рисунков не более 10.</w:t>
      </w:r>
    </w:p>
    <w:p w:rsidR="00000000" w:rsidDel="00000000" w:rsidP="00000000" w:rsidRDefault="00000000" w:rsidRPr="00000000" w14:paraId="00000023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Формулы должны быть выполнены в редакторе формул, число формул не более 12 (промежуточные формулы не приводить).</w:t>
      </w:r>
    </w:p>
    <w:p w:rsidR="00000000" w:rsidDel="00000000" w:rsidP="00000000" w:rsidRDefault="00000000" w:rsidRPr="00000000" w14:paraId="00000024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Нумерация страниц по порядку, начиная с первой, включая список литературы.</w:t>
      </w:r>
    </w:p>
    <w:p w:rsidR="00000000" w:rsidDel="00000000" w:rsidP="00000000" w:rsidRDefault="00000000" w:rsidRPr="00000000" w14:paraId="00000025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Пристатейные библиографические списки должны быть представлены в двух вариантах:</w:t>
      </w:r>
    </w:p>
    <w:p w:rsidR="00000000" w:rsidDel="00000000" w:rsidP="00000000" w:rsidRDefault="00000000" w:rsidRPr="00000000" w14:paraId="00000026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 соответствии с требованиями ГОСТ Р 7.0.5-2008;</w:t>
      </w:r>
    </w:p>
    <w:p w:rsidR="00000000" w:rsidDel="00000000" w:rsidP="00000000" w:rsidRDefault="00000000" w:rsidRPr="00000000" w14:paraId="00000027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66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 соответствии с требованиями SCOPUS (http://shkola.neicon.ru/files/documents/ 1_2_kirillovametrec_2012.pdf) в транслитерации буквами латинского алфавита (на сайте https://antropophob.ru/utility-i-prochie-melochi/16-transliteratsiya-bsi можно воспользоваться программой транслитерации русского текста в латиницу — вариант BSI) с переводом источ­ников публикации на английский язык.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Ссылки на литературные источники даются в тексте в порядке их упоминания, в квадратных скобках указывается номер источника из списка. Рекомендуется делать ссылки на актуальные научные работы отечественных и зарубежных специалистов, в первую очередь, статьи, опу­бликованные в рецензируемых научных изданиях, избегать ссылок на учебники и учебные пособия.</w:t>
      </w:r>
    </w:p>
    <w:p w:rsidR="00000000" w:rsidDel="00000000" w:rsidP="00000000" w:rsidRDefault="00000000" w:rsidRPr="00000000" w14:paraId="00000029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Структура статьи (на русском и английском языках):</w:t>
      </w:r>
    </w:p>
    <w:p w:rsidR="00000000" w:rsidDel="00000000" w:rsidP="00000000" w:rsidRDefault="00000000" w:rsidRPr="00000000" w14:paraId="0000002A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Блок 1</w:t>
      </w:r>
    </w:p>
    <w:p w:rsidR="00000000" w:rsidDel="00000000" w:rsidP="00000000" w:rsidRDefault="00000000" w:rsidRPr="00000000" w14:paraId="0000002B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— Код УДК;</w:t>
      </w:r>
    </w:p>
    <w:p w:rsidR="00000000" w:rsidDel="00000000" w:rsidP="00000000" w:rsidRDefault="00000000" w:rsidRPr="00000000" w14:paraId="0000002C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— название статьи;</w:t>
      </w:r>
    </w:p>
    <w:p w:rsidR="00000000" w:rsidDel="00000000" w:rsidP="00000000" w:rsidRDefault="00000000" w:rsidRPr="00000000" w14:paraId="0000002D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— ФИО автора (авторов);</w:t>
      </w:r>
    </w:p>
    <w:p w:rsidR="00000000" w:rsidDel="00000000" w:rsidP="00000000" w:rsidRDefault="00000000" w:rsidRPr="00000000" w14:paraId="0000002E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— место выполнения работы (название организации, города и страны),</w:t>
      </w:r>
    </w:p>
    <w:p w:rsidR="00000000" w:rsidDel="00000000" w:rsidP="00000000" w:rsidRDefault="00000000" w:rsidRPr="00000000" w14:paraId="0000002F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— аннотация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250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 300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слов (краткое повторение структуры статьи, включающее  цели  и задачи, методы и результаты);</w:t>
      </w:r>
    </w:p>
    <w:p w:rsidR="00000000" w:rsidDel="00000000" w:rsidP="00000000" w:rsidRDefault="00000000" w:rsidRPr="00000000" w14:paraId="00000030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— ключевые слова (не менее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слов);</w:t>
      </w:r>
    </w:p>
    <w:p w:rsidR="00000000" w:rsidDel="00000000" w:rsidP="00000000" w:rsidRDefault="00000000" w:rsidRPr="00000000" w14:paraId="00000031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Блок 2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– полный текст статьи на русском или английском языке.</w:t>
      </w:r>
    </w:p>
    <w:p w:rsidR="00000000" w:rsidDel="00000000" w:rsidP="00000000" w:rsidRDefault="00000000" w:rsidRPr="00000000" w14:paraId="00000032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Блок 3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– список используемых источников.</w:t>
      </w:r>
    </w:p>
    <w:p w:rsidR="00000000" w:rsidDel="00000000" w:rsidP="00000000" w:rsidRDefault="00000000" w:rsidRPr="00000000" w14:paraId="00000033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Русскоязычные ссылки – на русском языке, иностранные публикации – на иностранном языке. При оформлении ссылок придерживаться ГОСТ Р 7.05.-2008.</w:t>
      </w:r>
    </w:p>
    <w:p w:rsidR="00000000" w:rsidDel="00000000" w:rsidP="00000000" w:rsidRDefault="00000000" w:rsidRPr="00000000" w14:paraId="00000034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Блок 4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– Сведения об авторе (авторах) – ФИО полностью, звание, должность, место выполнения работы (организация, город, страна).</w:t>
      </w:r>
    </w:p>
    <w:p w:rsidR="00000000" w:rsidDel="00000000" w:rsidP="00000000" w:rsidRDefault="00000000" w:rsidRPr="00000000" w14:paraId="00000035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для контактной связи с авторами.</w:t>
      </w:r>
    </w:p>
    <w:p w:rsidR="00000000" w:rsidDel="00000000" w:rsidP="00000000" w:rsidRDefault="00000000" w:rsidRPr="00000000" w14:paraId="00000036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В случае представления статьи на английском языке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(как для иностранных, так и российских авторов) информация в блоках располагается сначала на английском, а затем на русском языке.</w:t>
      </w:r>
    </w:p>
    <w:p w:rsidR="00000000" w:rsidDel="00000000" w:rsidP="00000000" w:rsidRDefault="00000000" w:rsidRPr="00000000" w14:paraId="00000037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За дополнительной информацией обращаться по электронной почте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ngdugntu@mail.ru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или по телефону редакции:</w:t>
      </w:r>
    </w:p>
    <w:p w:rsidR="00000000" w:rsidDel="00000000" w:rsidP="00000000" w:rsidRDefault="00000000" w:rsidRPr="00000000" w14:paraId="00000038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(347) 243 16 19.</w:t>
      </w:r>
    </w:p>
    <w:p w:rsidR="00000000" w:rsidDel="00000000" w:rsidP="00000000" w:rsidRDefault="00000000" w:rsidRPr="00000000" w14:paraId="00000039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Контрольный список подготовки статьи к отправке</w:t>
      </w:r>
    </w:p>
    <w:p w:rsidR="00000000" w:rsidDel="00000000" w:rsidP="00000000" w:rsidRDefault="00000000" w:rsidRPr="00000000" w14:paraId="0000003A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 качестве одного из этапов процесса отправки статьи авторы должны проверить соответствие их статьи всем следующим пунктам, статьи могут быть возвращены авторам, если они не соответствуют этим требованиям.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Эта статья ранее не была опубликована, а также не представлена для рассмотрения и публикации в другом журнале (или дано объяснение этого в Комментариях для редактора).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Файл отправляемой статьи представлен в формате документа OpenOffice, Microsoft Word, RTF или WordPerfect.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Приведены полные интернет-адреса (URL) для ссылок там, где это возможно.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Текст набран с одинарным межстрочным интервалом; используется кегль шрифта в 12 пунктов; для выделения используется курсив, а не подчеркивание; все иллюстрации, графики и таблицы расположены в соответствующих местах в тексте, а не в конце документа.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Текст соответствует стилистическим и библиографческим требованиям, описанным в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660000"/>
            <w:sz w:val="24"/>
            <w:szCs w:val="24"/>
            <w:rtl w:val="0"/>
          </w:rPr>
          <w:t xml:space="preserve">Руководстве для авторов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, расположенном на странице «О журнале».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4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Если вы отправляете статью в рецензируемый раздел журнала, то выполнены требования документа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Обеспечение слепого рецензирования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1">
      <w:pPr>
        <w:pBdr>
          <w:top w:color="auto" w:space="4" w:sz="0" w:val="none"/>
          <w:left w:color="auto" w:space="4" w:sz="0" w:val="none"/>
          <w:bottom w:color="auto" w:space="4" w:sz="0" w:val="none"/>
          <w:right w:color="auto" w:space="4" w:sz="0" w:val="none"/>
          <w:between w:color="auto" w:space="4" w:sz="0" w:val="none"/>
        </w:pBdr>
        <w:shd w:fill="ffffff" w:val="clear"/>
        <w:spacing w:after="200" w:before="200" w:lineRule="auto"/>
        <w:ind w:left="200" w:right="200" w:firstLine="0"/>
        <w:jc w:val="both"/>
        <w:rPr>
          <w:rFonts w:ascii="Verdana" w:cs="Verdana" w:eastAsia="Verdana" w:hAnsi="Verdana"/>
          <w:color w:val="33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1111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ngdelo.ru/index.php/ogbus/about/submissions#authorGuidelines" TargetMode="External"/><Relationship Id="rId9" Type="http://schemas.openxmlformats.org/officeDocument/2006/relationships/hyperlink" Target="http://ngdelo.ru/public/journals/2/DOC/%D0%97%D0%B0%D0%BA%D0%BB%D1%8E%D1%87%D0%B5%D0%BD%D0%B8%D0%B5%20%D0%B4%D0%BB%D1%8F%20%D0%BE%D1%82%D0%BA%D1%80%D1%8B%D1%82%D0%BE%D0%B3%D0%BE%20%D0%BE%D0%BF%D1%83%D0%B1%D0%BB%D0%B8%D0%BA%D0%BE%D0%B2%D0%B0%D0%BD%D0%B8%D1%8F.doc" TargetMode="External"/><Relationship Id="rId5" Type="http://schemas.openxmlformats.org/officeDocument/2006/relationships/styles" Target="styles.xml"/><Relationship Id="rId6" Type="http://schemas.openxmlformats.org/officeDocument/2006/relationships/hyperlink" Target="http://ngdelo.ru/public/journals/2/DOC/%D0%90%D0%B2%D1%82.%20%D0%B7%D0%B0%D1%8F%D0%B2%D0%BB%D0%B5%D0%BD%D0%B8%D0%B5%20%D0%9D%D0%B5%D1%84%D1%82%D0%B5%D0%B3%D0%B0%D0%B7%D0%BE%D0%B2%D0%BE%D0%B5%20%D0%B4%D0%B5%D0%BB%D0%BE%20%D1%84%D0%BE%D1%80%D0%BC%D0%B0.doc" TargetMode="External"/><Relationship Id="rId7" Type="http://schemas.openxmlformats.org/officeDocument/2006/relationships/hyperlink" Target="http://ngdelo.ru/public/journals/2/DOC/%D0%92%D1%8B%D0%BF%D0%B8%D1%81%D0%BA%D0%B0%20%D0%9D%D0%B5%D1%84%D1%82%D0%B5%D0%B3%D0%B0%D0%B7%D0%BE%D0%B2%D0%BE%D0%B5%20%D0%B4%D0%B5%D0%BB%D0%BE%20(%D1%84%D0%BE%D1%80%D0%BC%D0%B0).doc" TargetMode="External"/><Relationship Id="rId8" Type="http://schemas.openxmlformats.org/officeDocument/2006/relationships/hyperlink" Target="http://ngdelo.ru/public/journals/2/DOC/%D0%A0%D0%B5%D1%86%D0%B5%D0%BD%D0%B7%D0%B8%D1%8F%20%D0%9D%D0%B5%D1%84%D1%82%D0%B5%D0%B3%D0%B0%D0%B7%D0%BE%D0%B2%D0%BE%D0%B5%20%D0%B4%D0%B5%D0%BB%D0%BE%20%D1%84%D0%BE%D1%80%D0%BC%D0%B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