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iz2wvm1dul26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Правила для авторов</w:t>
      </w:r>
    </w:p>
    <w:p w:rsidR="00000000" w:rsidDel="00000000" w:rsidP="00000000" w:rsidRDefault="00000000" w:rsidRPr="00000000" w14:paraId="0000000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направляет в редакцию журнала статью, оформленную по образцу (формат Word), через форму «Отправить статью» на сайте журнала.</w:t>
      </w:r>
    </w:p>
    <w:p w:rsidR="00000000" w:rsidDel="00000000" w:rsidP="00000000" w:rsidRDefault="00000000" w:rsidRPr="00000000" w14:paraId="0000000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направлении рукописи автор присоединяется к публичной оферте журнала (заполнение договора не требуется).</w:t>
      </w:r>
    </w:p>
    <w:p w:rsidR="00000000" w:rsidDel="00000000" w:rsidP="00000000" w:rsidRDefault="00000000" w:rsidRPr="00000000" w14:paraId="0000000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Отправляя статью, автор выражает согласие на размещение статьи в открытом доступе в сети Интернет и в наукометрических базах, подтверждает, что ознакомлен с типом журнала (open access) и стоимостью размещения в открытом доступе: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оригинальная научная статья — до 17 стр. (4000 слов, 0,75 печатного листа), 19 000 руб.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оригинальная научная статья (max) — до 23 стр. (6000 слов, 1,0 печатный лист), 26 000 руб.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обзорная статья — до 23 стр. (6000 слов, 1,0 печатный лист), 26 000 руб.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400" w:before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превышает установленные ограничения, но автор настаивает на сохранении объема на условиях постраничной оплаты превышения</w:t>
      </w:r>
    </w:p>
    <w:p w:rsidR="00000000" w:rsidDel="00000000" w:rsidP="00000000" w:rsidRDefault="00000000" w:rsidRPr="00000000" w14:paraId="0000000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Размещение отдельных статей в закрытом доступе не предусмотрено, поскольку редакцией заключены соответствующие договоры на предоставление открытого доступа с научными базами данных и библиотеками.</w:t>
      </w:r>
    </w:p>
    <w:p w:rsidR="00000000" w:rsidDel="00000000" w:rsidP="00000000" w:rsidRDefault="00000000" w:rsidRPr="00000000" w14:paraId="0000000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Журнал не требует оплаты за подачу статьи, рецензирование всех поступающих материалов проводится бесплатно. Взимается плата (article processing charge – APC) за обработку статьи и ее размещение на различных платформах в целях поддержки издания журнала в открытом доступе. Оплата производится только в случае, если по итогам рецензирования статья будет принята к публикации. Такая политика позволяет сделать весь журнальный контент свободно доступным на либеральных условиях дальнейшего использования. Хотя авторам приходится самостоятельно оплачивать обработку статей, они могут получить финансовую поддержку от различных учреждений и спонсоров (фондов), которые покрывают такого рода расходы.</w:t>
      </w:r>
    </w:p>
    <w:p w:rsidR="00000000" w:rsidDel="00000000" w:rsidP="00000000" w:rsidRDefault="00000000" w:rsidRPr="00000000" w14:paraId="0000000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возмещения затрат через организацию (место работы автора), в том числе из средств гранта и др., предоставляются все необходимые документы (договор, акт, счет).</w:t>
      </w:r>
    </w:p>
    <w:p w:rsidR="00000000" w:rsidDel="00000000" w:rsidP="00000000" w:rsidRDefault="00000000" w:rsidRPr="00000000" w14:paraId="0000000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Поступившая в редакцию статья проверяется на наличие некорректных заимствований. При обнаружении плагиата или самоплагиата статья исключается из номера на любом этапе подготовки выпуска.</w:t>
      </w:r>
    </w:p>
    <w:p w:rsidR="00000000" w:rsidDel="00000000" w:rsidP="00000000" w:rsidRDefault="00000000" w:rsidRPr="00000000" w14:paraId="0000000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Причиной непринятия статьи к рассмотрению может быть значительное количество ошибок (орфографических, пунктуационных, речевых).</w:t>
      </w:r>
    </w:p>
    <w:p w:rsidR="00000000" w:rsidDel="00000000" w:rsidP="00000000" w:rsidRDefault="00000000" w:rsidRPr="00000000" w14:paraId="0000000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Рецензирование статей проводится в срок не более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60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дней. Рецензент не знает автора. Автору не сообщается имя рецензента. (Двойное слепое рецензирование).</w:t>
      </w:r>
    </w:p>
    <w:p w:rsidR="00000000" w:rsidDel="00000000" w:rsidP="00000000" w:rsidRDefault="00000000" w:rsidRPr="00000000" w14:paraId="0000000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положительном заключении рецензентов после доработки статья публикуется в срок не позднее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четырех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месяцев с момента получения положительной рецензии на статью.</w:t>
      </w:r>
    </w:p>
    <w:p w:rsidR="00000000" w:rsidDel="00000000" w:rsidP="00000000" w:rsidRDefault="00000000" w:rsidRPr="00000000" w14:paraId="0000001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80" w:before="0" w:lineRule="auto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1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Шрифт Times New Roman (при использовании дополнительных шрифтов они должны быть представлены в редакцию в электронном виде). Кегль — 14 pt. Межстрочный интервал — полуторный. Поля: левое — 3 см, остальные — 2 см. Абзацный отступ — 1,25 см.</w:t>
      </w:r>
    </w:p>
    <w:p w:rsidR="00000000" w:rsidDel="00000000" w:rsidP="00000000" w:rsidRDefault="00000000" w:rsidRPr="00000000" w14:paraId="0000001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 начале статьи слева без отступа указывается УДК.</w:t>
      </w:r>
    </w:p>
    <w:p w:rsidR="00000000" w:rsidDel="00000000" w:rsidP="00000000" w:rsidRDefault="00000000" w:rsidRPr="00000000" w14:paraId="0000001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Ниже (через строку) с выравниванием по левому краю без отступа полужирным шрифтом приводится название статьи.</w:t>
      </w:r>
    </w:p>
    <w:p w:rsidR="00000000" w:rsidDel="00000000" w:rsidP="00000000" w:rsidRDefault="00000000" w:rsidRPr="00000000" w14:paraId="0000001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Далее — сведения об авторе / авторах (кегль — 11 pt) по образцу:</w:t>
      </w:r>
    </w:p>
    <w:p w:rsidR="00000000" w:rsidDel="00000000" w:rsidP="00000000" w:rsidRDefault="00000000" w:rsidRPr="00000000" w14:paraId="0000001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©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Ивакин Юрий Юрьевич (2020),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orcid.org/0000-0001-3815-8615, доктор филологических наук, доцент кафедры русского языка, Рязанский государственный университет (Рязань, Россия), ivakin@mail.ru.</w:t>
      </w:r>
    </w:p>
    <w:p w:rsidR="00000000" w:rsidDel="00000000" w:rsidP="00000000" w:rsidRDefault="00000000" w:rsidRPr="00000000" w14:paraId="0000001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Аннотация – шрифт 12 pt (140-160 слов), выравнивание «по ширине», абзацный отступ 1,25 (с использованием клише: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Рассматривается вопрос… Уделяется внимание… Представлены результаты сопоставительного анализа… Поднимается вопрос о… Особое внимание уделяется… Новизна исследования видится в том, что… Актуальность исследования обусловлена… Приводятся определения… Автор останавливается на… Доказано, что… Предлагается классификация… Выполнен обзор… Представлена авторская разработка… Описан опыт многолетней работы автора …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и под.).</w:t>
      </w:r>
    </w:p>
    <w:p w:rsidR="00000000" w:rsidDel="00000000" w:rsidP="00000000" w:rsidRDefault="00000000" w:rsidRPr="00000000" w14:paraId="0000001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Ключевые слова – шрифт 12 pt (4–9 слов или словосочетаний, разделенных точкой с запятой).</w:t>
      </w:r>
    </w:p>
    <w:p w:rsidR="00000000" w:rsidDel="00000000" w:rsidP="00000000" w:rsidRDefault="00000000" w:rsidRPr="00000000" w14:paraId="0000001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Структурирование статьи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подразумевает деление текста на смысловые части. Каждый подраздел должен иметь краткий тематический заголовок сообразно изложенной в нем основной идее.</w:t>
      </w:r>
    </w:p>
    <w:p w:rsidR="00000000" w:rsidDel="00000000" w:rsidP="00000000" w:rsidRDefault="00000000" w:rsidRPr="00000000" w14:paraId="0000001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Внутритекстовые ссылки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приводятся в квадратных скобках, где указывается фамилия автора, год издания статьи или книги и, если приводится цитата, то страница или диапазон страниц, например [Поланин, 2004, с. 47] или [Поланин, 2004, с. 47–48]. Если указывается источник (словарь, архив и др.), то в ссылке указывается сокращенное наименование источника, номер тома (если есть) и страница (если есть), например: [СРНГ, т. 8, с. 75] или [ФСРГС, с. 7] (при этом сокращения должны быть указаны в списке источников). Если даются ссылки на несколько работ, то фамилии авторов приводятся в алфавитном порядке через точку с запятой: [Егоров, 1983, с. 213–218; Капитонова, 1991, с. 83]; в случае, если это работы одного автора, они перечисляются в хронологическом порядке: [Истрин, 1984; Истрин, 1997]. При наличии авторов-однофамильцев после фамилии приводятся инициалы. Если встречаются ссылки на две или несколько работ одного автора, опубликованные в одном и том же году, они приводятся с буквенным маркером около цифры, обозначающей год: [Иванов, 2001а; Иванов, 2001б]. Если авторов двое или трое, то упоминается только фамилия первого автора, а вместо фамилий остальных пишется «и др.» – в случае русскоязычного источника,  «et al.» – в случае с источником на английском языке. Если авторов больше трех, а также если приводится ссылка на сборник, то дается первое слово названия либо два первых слова, если они логически связаны (с многоточием), далее год и страницы (если необходимо), например: [Микрофлора …, 1994], [Методика расчета …, 2007, с. 17].</w:t>
      </w:r>
    </w:p>
    <w:p w:rsidR="00000000" w:rsidDel="00000000" w:rsidP="00000000" w:rsidRDefault="00000000" w:rsidRPr="00000000" w14:paraId="0000001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Цитаты обязательно снабжаются указанием на номер страницы.</w:t>
      </w:r>
    </w:p>
    <w:p w:rsidR="00000000" w:rsidDel="00000000" w:rsidP="00000000" w:rsidRDefault="00000000" w:rsidRPr="00000000" w14:paraId="0000001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Вставляя рисунок (в том числе схему, диаграмму или иное изображение), следует сделать отсылку к нему в тексте в обычных круглых скобках: (рис. 1). Затем вставить рисунок и подписать его снизу, выровняв подпись по центру строки без абзацного отступа (Рис. 1. Интернет-мем: примеры). Размер шрифта – 13 pt.</w:t>
      </w:r>
    </w:p>
    <w:p w:rsidR="00000000" w:rsidDel="00000000" w:rsidP="00000000" w:rsidRDefault="00000000" w:rsidRPr="00000000" w14:paraId="0000001D">
      <w:pPr>
        <w:shd w:fill="ffffff" w:val="clear"/>
        <w:spacing w:after="80" w:before="0" w:lineRule="auto"/>
        <w:jc w:val="cente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ПРИМЕР:</w:t>
      </w:r>
    </w:p>
    <w:p w:rsidR="00000000" w:rsidDel="00000000" w:rsidP="00000000" w:rsidRDefault="00000000" w:rsidRPr="00000000" w14:paraId="0000001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[Текст статьи] …Итак, работа по созданию команды педагогов должна быть нацелена на формирование у них качеств, которые позволяют им совместно решать профессиональные задачи (рис. 1).</w:t>
      </w:r>
    </w:p>
    <w:p w:rsidR="00000000" w:rsidDel="00000000" w:rsidP="00000000" w:rsidRDefault="00000000" w:rsidRPr="00000000" w14:paraId="0000001F">
      <w:pPr>
        <w:shd w:fill="ffffff" w:val="clear"/>
        <w:spacing w:after="80" w:before="0" w:lineRule="auto"/>
        <w:jc w:val="cente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</w:rPr>
        <w:drawing>
          <wp:inline distB="114300" distT="114300" distL="114300" distR="114300">
            <wp:extent cx="1704975" cy="1466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80" w:before="0" w:lineRule="auto"/>
        <w:jc w:val="cente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Рис. 1. Классификация журналистских жанров</w:t>
      </w:r>
    </w:p>
    <w:p w:rsidR="00000000" w:rsidDel="00000000" w:rsidP="00000000" w:rsidRDefault="00000000" w:rsidRPr="00000000" w14:paraId="0000002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Вставляя </w:t>
      </w: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таблицу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, следует сделать к ней отсылку в тексте в круглых скобках: (табл. 1). Затем над таблицей расположить слова «Таблица 1» с выравниванием надписи по правому краю строки без абзацного отступа (шрифт 13 pt) и ниже в следующей строке указать развернутое название таблицы с выравниванием по центру строки без абзацного отступа (шрифт 13 pt). Далее размещается таблица, которую можно выполнить шрифтом 12 pt (либо крупнее).</w:t>
      </w:r>
    </w:p>
    <w:p w:rsidR="00000000" w:rsidDel="00000000" w:rsidP="00000000" w:rsidRDefault="00000000" w:rsidRPr="00000000" w14:paraId="00000023">
      <w:pPr>
        <w:shd w:fill="ffffff" w:val="clear"/>
        <w:spacing w:after="80" w:before="0" w:lineRule="auto"/>
        <w:jc w:val="right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Таблица 1</w:t>
      </w:r>
    </w:p>
    <w:p w:rsidR="00000000" w:rsidDel="00000000" w:rsidP="00000000" w:rsidRDefault="00000000" w:rsidRPr="00000000" w14:paraId="00000024">
      <w:pPr>
        <w:shd w:fill="ffffff" w:val="clear"/>
        <w:spacing w:after="80" w:before="0" w:lineRule="auto"/>
        <w:jc w:val="cente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Статистика словоупотреблений слова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земля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в тексте сказки</w:t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40"/>
        <w:gridCol w:w="3155"/>
        <w:gridCol w:w="3155"/>
        <w:tblGridChange w:id="0">
          <w:tblGrid>
            <w:gridCol w:w="3140"/>
            <w:gridCol w:w="3155"/>
            <w:gridCol w:w="3155"/>
          </w:tblGrid>
        </w:tblGridChange>
      </w:tblGrid>
      <w:tr>
        <w:trPr>
          <w:trHeight w:val="66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80" w:before="0" w:lineRule="auto"/>
              <w:rPr>
                <w:color w:val="666666"/>
                <w:sz w:val="26"/>
                <w:szCs w:val="26"/>
              </w:rPr>
            </w:pPr>
            <w:r w:rsidDel="00000000" w:rsidR="00000000" w:rsidRPr="00000000">
              <w:rPr>
                <w:color w:val="666666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приводится после текста статьи, составляется по алфавиту, нумеруется, предваряется словом «Литература», выполняется шрифтом 12 pt. Сначала в алфавитном порядке приводится перечень работ на русском языке (кириллица), затем, также по алфавиту, работ на иностранных языках (латиница), если цитируются иноязычные публикации. Если статья написана с использованием лексикографических источников (словарей), архивных материалов, картотек, то они подаются отдельным списком перед списком литературы под заголовком «Источники и принятые сокращения».</w:t>
      </w:r>
    </w:p>
    <w:p w:rsidR="00000000" w:rsidDel="00000000" w:rsidP="00000000" w:rsidRDefault="00000000" w:rsidRPr="00000000" w14:paraId="0000002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Оформление библиографического списка</w:t>
      </w:r>
    </w:p>
    <w:p w:rsidR="00000000" w:rsidDel="00000000" w:rsidP="00000000" w:rsidRDefault="00000000" w:rsidRPr="00000000" w14:paraId="0000002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Библиографические описания выполняются по ГОСТ Р 7.0.9-2009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требования».</w:t>
      </w:r>
    </w:p>
    <w:p w:rsidR="00000000" w:rsidDel="00000000" w:rsidP="00000000" w:rsidRDefault="00000000" w:rsidRPr="00000000" w14:paraId="0000003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Фамилия и инициалы автора книги или, при его отсутствии, первое слово названия книги выделяется курсивом.</w:t>
      </w:r>
    </w:p>
    <w:p w:rsidR="00000000" w:rsidDel="00000000" w:rsidP="00000000" w:rsidRDefault="00000000" w:rsidRPr="00000000" w14:paraId="0000003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 наличии у книги двух или трех авторов первым элементом библиографической записи указывают только имя первого автора. Имена всех авторов приводят за косой линией. Если авторов четыре и более, описание книги начинают с заголовка, а за косой линией приводят имена авторов.</w:t>
      </w:r>
    </w:p>
    <w:p w:rsidR="00000000" w:rsidDel="00000000" w:rsidP="00000000" w:rsidRDefault="00000000" w:rsidRPr="00000000" w14:paraId="0000003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Необходимо указывать издательство, в котором выпущена книга, монография и т. д. (Если это статья в журнале или диссертация, автореферат, то издательство не указывается).</w:t>
      </w:r>
    </w:p>
    <w:p w:rsidR="00000000" w:rsidDel="00000000" w:rsidP="00000000" w:rsidRDefault="00000000" w:rsidRPr="00000000" w14:paraId="0000003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Нельзя допускать сокращения при указании места издания: «Москва», «Санкт-Петербург», «Ростов-на-Дону» и проч.</w:t>
      </w:r>
    </w:p>
    <w:p w:rsidR="00000000" w:rsidDel="00000000" w:rsidP="00000000" w:rsidRDefault="00000000" w:rsidRPr="00000000" w14:paraId="0000003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Обязательно указывается общее количество страниц в книге (Например: «273 с.») либо диапазон страниц, на которых размещена, например, статья в журнале (например: «С. 23—31»).</w:t>
      </w:r>
    </w:p>
    <w:p w:rsidR="00000000" w:rsidDel="00000000" w:rsidP="00000000" w:rsidRDefault="00000000" w:rsidRPr="00000000" w14:paraId="0000003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Примеры:</w:t>
      </w:r>
    </w:p>
    <w:p w:rsidR="00000000" w:rsidDel="00000000" w:rsidP="00000000" w:rsidRDefault="00000000" w:rsidRPr="00000000" w14:paraId="00000036">
      <w:pPr>
        <w:shd w:fill="ffffff" w:val="clear"/>
        <w:spacing w:after="80" w:before="0" w:lineRule="auto"/>
        <w:jc w:val="center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Источники и принятые сокращения</w:t>
      </w:r>
    </w:p>
    <w:p w:rsidR="00000000" w:rsidDel="00000000" w:rsidP="00000000" w:rsidRDefault="00000000" w:rsidRPr="00000000" w14:paraId="0000003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Женщина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— председатель колхоза // За Родину : газета. — 1946. — № 10. — С. 1.</w:t>
      </w:r>
    </w:p>
    <w:p w:rsidR="00000000" w:rsidDel="00000000" w:rsidP="00000000" w:rsidRDefault="00000000" w:rsidRPr="00000000" w14:paraId="0000003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КСРНГ —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Картотека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Словаря русских народных говоров (хранится в Институте лингвистических исследований Российской академии наук, Санкт-Петербург).</w:t>
      </w:r>
    </w:p>
    <w:p w:rsidR="00000000" w:rsidDel="00000000" w:rsidP="00000000" w:rsidRDefault="00000000" w:rsidRPr="00000000" w14:paraId="0000003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Николаев А.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Председатель во хмелю / А. Николаев // Сталинский призыв : газета. — 1953. — № 126 (990). — С. 4.</w:t>
      </w:r>
    </w:p>
    <w:p w:rsidR="00000000" w:rsidDel="00000000" w:rsidP="00000000" w:rsidRDefault="00000000" w:rsidRPr="00000000" w14:paraId="0000003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ПОС —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Псковский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областной словарь с историческими данными. — Ленинград : Изд-во Ленинградского ун-та, 1967—2008. — Вып. 1—20.</w:t>
      </w:r>
    </w:p>
    <w:p w:rsidR="00000000" w:rsidDel="00000000" w:rsidP="00000000" w:rsidRDefault="00000000" w:rsidRPr="00000000" w14:paraId="0000003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СПГ —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Словарь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пермских говоров / под ред. А. Н. Борисовой, К. Н. Прокошевой. — Пермь : Книжный мир, 2000—2002. — Вып. 1—2.</w:t>
      </w:r>
    </w:p>
    <w:p w:rsidR="00000000" w:rsidDel="00000000" w:rsidP="00000000" w:rsidRDefault="00000000" w:rsidRPr="00000000" w14:paraId="0000003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6. ГАСО —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Государственный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архив Свердловской области. Ф. Р1813 (Областное статистическое управление). Ф. Р1813. Оп. 1. Д. 227. Л. 84. Д. 518. Л. 20.</w:t>
      </w:r>
    </w:p>
    <w:p w:rsidR="00000000" w:rsidDel="00000000" w:rsidP="00000000" w:rsidRDefault="00000000" w:rsidRPr="00000000" w14:paraId="0000003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7. ЦДООСО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— Центр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документации общественных организаций Свердловской области. Ф.4. (Обком КПСС). Оп.53. Д.187. Лл. 2, 6.</w:t>
      </w:r>
    </w:p>
    <w:p w:rsidR="00000000" w:rsidDel="00000000" w:rsidP="00000000" w:rsidRDefault="00000000" w:rsidRPr="00000000" w14:paraId="0000003E">
      <w:pPr>
        <w:shd w:fill="ffffff" w:val="clear"/>
        <w:spacing w:after="80" w:before="0" w:lineRule="auto"/>
        <w:jc w:val="center"/>
        <w:rPr>
          <w:b w:val="1"/>
          <w:color w:val="666666"/>
          <w:sz w:val="26"/>
          <w:szCs w:val="26"/>
        </w:rPr>
      </w:pPr>
      <w:r w:rsidDel="00000000" w:rsidR="00000000" w:rsidRPr="00000000">
        <w:rPr>
          <w:b w:val="1"/>
          <w:color w:val="666666"/>
          <w:sz w:val="26"/>
          <w:szCs w:val="26"/>
          <w:rtl w:val="0"/>
        </w:rPr>
        <w:t xml:space="preserve">Литература</w:t>
      </w:r>
    </w:p>
    <w:p w:rsidR="00000000" w:rsidDel="00000000" w:rsidP="00000000" w:rsidRDefault="00000000" w:rsidRPr="00000000" w14:paraId="0000003F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Список литературы должен свидетельствовать о том, что автор знаком с научной литературой по теме статьи, поэтому рекомендуется включать в библиографический список не менее чем 15 позиций, в том числе желательно, если позволяет область исследования, представлять библиографические описания зарубежных публикаций по данной теме.</w:t>
      </w:r>
    </w:p>
    <w:p w:rsidR="00000000" w:rsidDel="00000000" w:rsidP="00000000" w:rsidRDefault="00000000" w:rsidRPr="00000000" w14:paraId="00000040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41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2.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Выготский Л. С.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Психология искусства / Л. С. Выготский. — Москва : Искусство, 1986. — 329 с.</w:t>
      </w:r>
    </w:p>
    <w:p w:rsidR="00000000" w:rsidDel="00000000" w:rsidP="00000000" w:rsidRDefault="00000000" w:rsidRPr="00000000" w14:paraId="00000042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3.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Вьюговская 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Схемы выдвижения в стандартизированном интервью / Е. Вьюговская, А. Ипатова, Д. Рогозин // Телескоп : журнал социологических и маркетинговых исследований. — 2012. — № 4. — C. 40— 45.</w:t>
      </w:r>
    </w:p>
    <w:p w:rsidR="00000000" w:rsidDel="00000000" w:rsidP="00000000" w:rsidRDefault="00000000" w:rsidRPr="00000000" w14:paraId="00000043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4.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Карасик В. И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Религиозный дискурс / В. И. Карасик // Языковая личность : проблемы лингвокультурологии и функциональной семантики : сборник научных трудов. — Волгоград : Перемена, 1999. — С. 5—19.</w:t>
      </w:r>
    </w:p>
    <w:p w:rsidR="00000000" w:rsidDel="00000000" w:rsidP="00000000" w:rsidRDefault="00000000" w:rsidRPr="00000000" w14:paraId="00000044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5.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Караулов Ю. Н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Русский язык и языковая личность / Ю. Н. Караулов. — Москва : Наука, 1987. — 261 с.</w:t>
      </w:r>
    </w:p>
    <w:p w:rsidR="00000000" w:rsidDel="00000000" w:rsidP="00000000" w:rsidRDefault="00000000" w:rsidRPr="00000000" w14:paraId="00000045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6.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Матвеева А. С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Служебное деловое письмо : теория, история, трансформация в условиях информатизации общества : автореферат диссертации … кандидата педагогических наук : 05.25.02 / А. С. Матвеева. — Краснодар, 2012. — 22 с.</w:t>
      </w:r>
    </w:p>
    <w:p w:rsidR="00000000" w:rsidDel="00000000" w:rsidP="00000000" w:rsidRDefault="00000000" w:rsidRPr="00000000" w14:paraId="00000046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7.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Мунье Э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Персонализм : краткое введение к вопросу [Электронный ресурс] / Э. Мунье. — Режим доступа : http://anthropology.rchgi.spb.ru/munie/munie_s1.html.</w:t>
      </w:r>
    </w:p>
    <w:p w:rsidR="00000000" w:rsidDel="00000000" w:rsidP="00000000" w:rsidRDefault="00000000" w:rsidRPr="00000000" w14:paraId="00000047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8.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Некоторые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перспективы исследования смысловых образований личности / А. Г. Асмолов, Б. С. Братусь, Б. В. Зейгарник, В. А. Петровский, Е. В. Субботский, А. У. Хараш, Л. С. Цветкова // Вопросы психологии. — 1979. — № 4. — С. 118—127.</w:t>
      </w:r>
    </w:p>
    <w:p w:rsidR="00000000" w:rsidDel="00000000" w:rsidP="00000000" w:rsidRDefault="00000000" w:rsidRPr="00000000" w14:paraId="00000048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9.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Собкин В. С.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 Психологический анализ уровней литературного развития старшеклассников : диссертация …. кандидата психологических наук / В. С. Собкин. — Москва, 1982. — 169 с.</w:t>
      </w:r>
    </w:p>
    <w:p w:rsidR="00000000" w:rsidDel="00000000" w:rsidP="00000000" w:rsidRDefault="00000000" w:rsidRPr="00000000" w14:paraId="00000049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10.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Скорик А. П. 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Новые гендерные роли и повседневность женщин в колхозной деревне 1930-х гг. (на материалах Дона, Кубани, Ставрополья) / А. П. Скорик, М. А. Гадицкая // Российская повседневность в зеркале гендерных отношений : сборник статей. — Москва : Новое литературное обозрение, 2013. — С. 538—582.</w:t>
      </w:r>
    </w:p>
    <w:p w:rsidR="00000000" w:rsidDel="00000000" w:rsidP="00000000" w:rsidRDefault="00000000" w:rsidRPr="00000000" w14:paraId="0000004A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…</w:t>
      </w:r>
    </w:p>
    <w:p w:rsidR="00000000" w:rsidDel="00000000" w:rsidP="00000000" w:rsidRDefault="00000000" w:rsidRPr="00000000" w14:paraId="0000004B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12.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Garibaldi L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Mussolini e il Professore : Vita e diari di Carlo Alberto Biggini / L. Garibaldi (ed.). — Milano : Mursia, 1983. — 362 p.</w:t>
      </w:r>
    </w:p>
    <w:p w:rsidR="00000000" w:rsidDel="00000000" w:rsidP="00000000" w:rsidRDefault="00000000" w:rsidRPr="00000000" w14:paraId="0000004C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13.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Giglio C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Dodecaneso / C. Giglio // Oriente moderno. — 1929. — № 8. — Р. 347.</w:t>
      </w:r>
    </w:p>
    <w:p w:rsidR="00000000" w:rsidDel="00000000" w:rsidP="00000000" w:rsidRDefault="00000000" w:rsidRPr="00000000" w14:paraId="0000004D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14. </w:t>
      </w:r>
      <w:r w:rsidDel="00000000" w:rsidR="00000000" w:rsidRPr="00000000">
        <w:rPr>
          <w:i w:val="1"/>
          <w:color w:val="666666"/>
          <w:sz w:val="26"/>
          <w:szCs w:val="26"/>
          <w:rtl w:val="0"/>
        </w:rPr>
        <w:t xml:space="preserve">Rosselli A</w:t>
      </w:r>
      <w:r w:rsidDel="00000000" w:rsidR="00000000" w:rsidRPr="00000000">
        <w:rPr>
          <w:color w:val="666666"/>
          <w:sz w:val="26"/>
          <w:szCs w:val="26"/>
          <w:rtl w:val="0"/>
        </w:rPr>
        <w:t xml:space="preserve">. Come l’Italia conquista il Dodecanneso [Electronic resource] / A. Rosselli. — Access mode : http:// www.anpi.it/militari/rodi.html.</w:t>
      </w:r>
    </w:p>
    <w:p w:rsidR="00000000" w:rsidDel="00000000" w:rsidP="00000000" w:rsidRDefault="00000000" w:rsidRPr="00000000" w14:paraId="0000004E">
      <w:pPr>
        <w:shd w:fill="ffffff" w:val="clear"/>
        <w:spacing w:after="80"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Англоязычные сведения о статье и ее авторах готовятся редакцией после принятия статьи к публикации (авторские переводы не принимаются) и размещаются в конце статьи.</w:t>
      </w:r>
    </w:p>
    <w:p w:rsidR="00000000" w:rsidDel="00000000" w:rsidP="00000000" w:rsidRDefault="00000000" w:rsidRPr="00000000" w14:paraId="0000004F">
      <w:pPr>
        <w:shd w:fill="ffffff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Справку можно получить по тел. (343)3458984, 89120458984.</w:t>
      </w:r>
    </w:p>
    <w:p w:rsidR="00000000" w:rsidDel="00000000" w:rsidP="00000000" w:rsidRDefault="00000000" w:rsidRPr="00000000" w14:paraId="00000050">
      <w:pPr>
        <w:shd w:fill="cccccc" w:val="clear"/>
        <w:spacing w:before="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tcjdkn77vonq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Подготовка статей</w:t>
      </w:r>
    </w:p>
    <w:p w:rsidR="00000000" w:rsidDel="00000000" w:rsidP="00000000" w:rsidRDefault="00000000" w:rsidRPr="00000000" w14:paraId="00000052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оформлена по требованиям и по образцу: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7">
        <w:r w:rsidDel="00000000" w:rsidR="00000000" w:rsidRPr="00000000">
          <w:rPr>
            <w:color w:val="006837"/>
            <w:sz w:val="26"/>
            <w:szCs w:val="26"/>
            <w:rtl w:val="0"/>
          </w:rPr>
          <w:t xml:space="preserve">скачать Правила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8">
        <w:r w:rsidDel="00000000" w:rsidR="00000000" w:rsidRPr="00000000">
          <w:rPr>
            <w:color w:val="006837"/>
            <w:sz w:val="26"/>
            <w:szCs w:val="26"/>
            <w:rtl w:val="0"/>
          </w:rPr>
          <w:t xml:space="preserve">скачать Образец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Файл отправляемой статьи представлен в формате документа Microsoft Word или RTF.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набран с полуторным межстрочным интервалом; используется кегль шрифта в 14 пунктов; для выделения используется курсив, а не подчеркивание (за исключением интернет-адресов); все иллюстрации, графики и таблицы расположены в соответствующих местах в тексте, а не в конце документа.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Текст соответствует стилистическим и библиографическим требованиям, описанным в Руководстве для авторов, расположенном на странице «О журнале».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 ознакомлен с типом журнала (open access – открытый доступ) и стоимостью размещения в открытом доступе.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Статья не содержит плагиата и самоплагиата, то есть не является частью моих ранее опубликованных работ (статей, диссертаций, монографий).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Рецензирование проводится в срок 10—60 дней.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Статьи в авторской редакции не публикуются, выполняется редактирование статьи по необходимости.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Полнотекстовых материалы могут быть размещены в открытом доступе в сети Интернет и в наукометрических базах (Web of Science Core Collection — ESCI, ERIH PLUS, РИНЦ и др.).</w:t>
      </w:r>
    </w:p>
    <w:p w:rsidR="00000000" w:rsidDel="00000000" w:rsidP="00000000" w:rsidRDefault="00000000" w:rsidRPr="00000000" w14:paraId="0000005F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c1fc5dd9f0l2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Авторские права</w:t>
      </w:r>
    </w:p>
    <w:p w:rsidR="00000000" w:rsidDel="00000000" w:rsidP="00000000" w:rsidRDefault="00000000" w:rsidRPr="00000000" w14:paraId="00000061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Авторы, публикующие в данном журнале, соглашаются со следующим: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afterAutospacing="0" w:before="26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за собой авторские права на работу и предоставляют журналу право первой публикации работы на условиях лицензии </w:t>
      </w:r>
      <w:hyperlink r:id="rId9">
        <w:r w:rsidDel="00000000" w:rsidR="00000000" w:rsidRPr="00000000">
          <w:rPr>
            <w:color w:val="006837"/>
            <w:sz w:val="26"/>
            <w:szCs w:val="26"/>
            <w:rtl w:val="0"/>
          </w:rPr>
          <w:t xml:space="preserve">Creative Commons Attribution License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260" w:before="0" w:beforeAutospacing="0" w:lineRule="auto"/>
        <w:ind w:left="720" w:hanging="360"/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Авторы имеют право размещать их работу в сети Интернет (например,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 </w:t>
      </w:r>
      <w:hyperlink r:id="rId10">
        <w:r w:rsidDel="00000000" w:rsidR="00000000" w:rsidRPr="00000000">
          <w:rPr>
            <w:color w:val="006837"/>
            <w:sz w:val="26"/>
            <w:szCs w:val="26"/>
            <w:rtl w:val="0"/>
          </w:rPr>
          <w:t xml:space="preserve">The Effect of Open Access</w:t>
        </w:r>
      </w:hyperlink>
      <w:r w:rsidDel="00000000" w:rsidR="00000000" w:rsidRPr="00000000">
        <w:rPr>
          <w:color w:val="666666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65">
      <w:pPr>
        <w:shd w:fill="cccccc" w:val="clear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shd w:fill="ffffff" w:val="clear"/>
        <w:spacing w:before="280" w:lineRule="auto"/>
        <w:rPr>
          <w:rFonts w:ascii="Times New Roman" w:cs="Times New Roman" w:eastAsia="Times New Roman" w:hAnsi="Times New Roman"/>
          <w:color w:val="666666"/>
          <w:sz w:val="30"/>
          <w:szCs w:val="30"/>
        </w:rPr>
      </w:pPr>
      <w:bookmarkStart w:colFirst="0" w:colLast="0" w:name="_fmksbda38ca5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666666"/>
          <w:sz w:val="30"/>
          <w:szCs w:val="30"/>
          <w:rtl w:val="0"/>
        </w:rPr>
        <w:t xml:space="preserve">Приватность</w:t>
      </w:r>
    </w:p>
    <w:p w:rsidR="00000000" w:rsidDel="00000000" w:rsidP="00000000" w:rsidRDefault="00000000" w:rsidRPr="00000000" w14:paraId="00000067">
      <w:pPr>
        <w:shd w:fill="ffffff" w:val="clear"/>
        <w:spacing w:after="80" w:before="80" w:lineRule="auto"/>
        <w:rPr>
          <w:color w:val="666666"/>
          <w:sz w:val="26"/>
          <w:szCs w:val="26"/>
        </w:rPr>
      </w:pPr>
      <w:r w:rsidDel="00000000" w:rsidR="00000000" w:rsidRPr="00000000">
        <w:rPr>
          <w:color w:val="666666"/>
          <w:sz w:val="26"/>
          <w:szCs w:val="26"/>
          <w:rtl w:val="0"/>
        </w:rPr>
        <w:t xml:space="preserve">Имена и адреса электронной почты, введенные на сайте этого журнала, будут использованы исключительно для целей, обозначенных этим журналом, и не будут использованы для каких-либо других целей или предоставлены другим лицам и организациям.</w:t>
      </w:r>
    </w:p>
    <w:p w:rsidR="00000000" w:rsidDel="00000000" w:rsidP="00000000" w:rsidRDefault="00000000" w:rsidRPr="00000000" w14:paraId="00000068">
      <w:pPr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opcit.eprints.org/oacitation-biblio.html" TargetMode="External"/><Relationship Id="rId9" Type="http://schemas.openxmlformats.org/officeDocument/2006/relationships/hyperlink" Target="http://creativecommons.org/licenses/by/3.0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nauka-dialog.ru/jour/manager/files/1/%D0%94%D0%BB%D1%8F%D0%B0%D0%B2%D1%82%D0%BE%D1%80%D0%BE%D0%B2Nauchnyidialog_%D0%9D%D0%94.pdf" TargetMode="External"/><Relationship Id="rId8" Type="http://schemas.openxmlformats.org/officeDocument/2006/relationships/hyperlink" Target="https://www.nauka-dialog.ru/jour/manager/files/1/2%D0%9E%D0%B1%D1%80%D0%B0%D0%B7%D0%B5%D1%8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