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Редакционная коллегия приглашает к сотрудничеству всех специалистов, интересующихся коммуникативными исследованиями и смежными проблемами. Публикация материалов осуществляется на русском и английском языках.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Журнал выходит четыре раза в год. Формирование очередного номера происходит по мере поступления статей.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Подаваемые статьи не должны быть опубликованы ранее, а также не должны находиться на рассмотрении в редакции других журналов.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Для публикации статья должна соответствовать требованиям международных рецензируемых изданий (РИНЦ, Web of Science, Scopus и др.) т.е. помимо основного текста содержать следующие сведения, представленные на </w:t>
      </w:r>
      <w:r w:rsidDel="00000000" w:rsidR="00000000" w:rsidRPr="00000000">
        <w:rPr>
          <w:b w:val="1"/>
          <w:sz w:val="21"/>
          <w:szCs w:val="21"/>
          <w:rtl w:val="0"/>
        </w:rPr>
        <w:t xml:space="preserve">русском</w:t>
      </w:r>
      <w:r w:rsidDel="00000000" w:rsidR="00000000" w:rsidRPr="00000000">
        <w:rPr>
          <w:sz w:val="21"/>
          <w:szCs w:val="21"/>
          <w:rtl w:val="0"/>
        </w:rPr>
        <w:t xml:space="preserve"> и </w:t>
      </w:r>
      <w:r w:rsidDel="00000000" w:rsidR="00000000" w:rsidRPr="00000000">
        <w:rPr>
          <w:b w:val="1"/>
          <w:sz w:val="21"/>
          <w:szCs w:val="21"/>
          <w:rtl w:val="0"/>
        </w:rPr>
        <w:t xml:space="preserve">английском</w:t>
      </w:r>
      <w:r w:rsidDel="00000000" w:rsidR="00000000" w:rsidRPr="00000000">
        <w:rPr>
          <w:sz w:val="21"/>
          <w:szCs w:val="21"/>
          <w:rtl w:val="0"/>
        </w:rPr>
        <w:t xml:space="preserve"> языках: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УДК.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Название статьи (прописными буквами); инициалы и фамилию автора (-ов); аннотацию (резюме); ключевые слова (5–8 слов через запятую) – на русском языке. Обращаем внимание авторов на то, что объем аннотации к статье в международном журнале обычно составляет около 150–200 слов. Аннотация должна быть составлена самостоятельно, а не повторять фрагменты статьи. </w:t>
      </w:r>
      <w:r w:rsidDel="00000000" w:rsidR="00000000" w:rsidRPr="00000000">
        <w:rPr>
          <w:b w:val="1"/>
          <w:sz w:val="21"/>
          <w:szCs w:val="21"/>
          <w:rtl w:val="0"/>
        </w:rPr>
        <w:t xml:space="preserve">Структура аннотации:</w:t>
      </w:r>
      <w:r w:rsidDel="00000000" w:rsidR="00000000" w:rsidRPr="00000000">
        <w:rPr>
          <w:sz w:val="21"/>
          <w:szCs w:val="21"/>
          <w:rtl w:val="0"/>
        </w:rPr>
        <w:t xml:space="preserve"> введение (постановка проблемы), цель и задачи, материал, методы исследования, результаты, заключение (выводы).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Информацию п. 2 в той же последовательности – на английском языке (ФИО автора (ов) – в транслитерации) – после основного текста статьи (см. образец оформления статьи).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Полный текст статьи на русском или английском языке. Объем статьи – 8–15 страниц (14 шрифт, интервал – 1), 20000–40000 знаков с пробелами. Основной текст должен быть разделен на озаглавленные смысловые части и содержать: 1. Введение (постановка рассматриваемого вопроса, актуальность, краткий обзор научной литературы по теме, четкая постановка цели работы). 2. Описание материала и методов исследования. 3. Представление результатов/Обсуждение (описание проведенного анализа и полученные результаты). Возможны подразделы. 4. Заключение (основные выводы исследования).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Рисунки и графики принимаются только в высоком качестве (не менее 300 пикселей). Убедитесь в том, что таблицы и рисунки пронумерованы в порядке появления в статье и снабжены соответствующими пояснениями в тексте. Подписи к таблицам оформляются более мелким шрифтом и располагаются над таблицей; подписи к рисункам оформляются более мелким шрифтом и располагаются под рисунком. Таблицы и рисунки не должны выходить за поля текста.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Список литературы на русском языке. Нумерация в списке лите-ратуры идет по алфавиту, в случае нескольких ссылок на одного автора – по хронологии. В список литературы включаются только те источники, на которые есть ссылки в тексте статьи. Количество ссылок должно содержать не менее 20 наименований. Ссылки на работы автора статьи – не более 20%. Ссылки на источники на иностранном языке – не менее 30%. Работы, опубликованные за последние 5–10 лет, – не менее 30%. Во всех источниках должны быть проставлены страницы, год выпуска, город и издательство. Список литературы оформляется по ГОСТ Р 7.0.5-2008.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Список литературы в латинице (References): транслитерация имени автора; год публикации (в круглых скобках); выделенная курсивом транслитерация названия источника и – в квадратных скобках – его перевод; если речь идёт о публикации внутри сборника или журнала, то прежде по аналогичному принципу указывается название материала, на который дается ссылка – без выделения курсивом и отделенное от названия источника точкой; английский вариант названия места издания и транслитерация названия издающей организации (с указанием publ.). Прочие данные (сведения о редакторе или составителе, сведения об издании, номер выпуска, объём) приводятся в переводе на английский язык с использованием принятых сокращений (см. ниже образец оформления статьи). При оформлении References используется стандарт «Harvard». В случае, если выходные сведения источника уже содержали перевод необходимых элементов записи (как правило, если речь идет о журнальных публикациях или переводной литературе), равно как если речь идет о «типовых» названиях (например, «собрание сочинений» или «толковый словарь»), в описании источника достаточно привести лишь перевод, без сопровождения его транслитерацией, но в конце описание дав в круглых скобках указание на язык источника (in Russian). Источники в списке литературы на латинице представляются в том же порядке, что и в списке на русском.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 Список источников речевых иллюстраций, если автор считает не-обходимым его представление. Оформляется отдельно по представленным выше правилам под заголовком «Источники», на латинице – «Sources».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9. Данные об авторах: фамилия, имя, отчество полностью; ученая степень; ученое звание; должность с указанием организации; юридический адрес организации (не домашний); электронная почта автора (-ов).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10. Информацию п. 8 на английском языке в той же последовательности: фамилия, имя, отчество автора (-ов); ученая степень; ученое звание; должность; название организации; юридический адрес организации; электронная почта.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80" w:lineRule="auto"/>
        <w:rPr>
          <w:rFonts w:ascii="Oswald" w:cs="Oswald" w:eastAsia="Oswald" w:hAnsi="Oswald"/>
          <w:b w:val="1"/>
          <w:color w:val="000000"/>
          <w:sz w:val="39"/>
          <w:szCs w:val="39"/>
        </w:rPr>
      </w:pPr>
      <w:bookmarkStart w:colFirst="0" w:colLast="0" w:name="_owlgkktf78b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9"/>
          <w:szCs w:val="39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Гарнитура – Times New Roman. Кегль основного текста – 14 pt, списков литературы, аннотации и ключевых слов – 12 pt. Везде используется абзац 1,0 см и одинарный интервал. Все поля – по 2 см. Объем предлагаемого материала не должен превышать </w:t>
      </w:r>
      <w:r w:rsidDel="00000000" w:rsidR="00000000" w:rsidRPr="00000000">
        <w:rPr>
          <w:b w:val="1"/>
          <w:sz w:val="21"/>
          <w:szCs w:val="21"/>
          <w:rtl w:val="0"/>
        </w:rPr>
        <w:t xml:space="preserve">30 000 знаков</w:t>
      </w:r>
      <w:r w:rsidDel="00000000" w:rsidR="00000000" w:rsidRPr="00000000">
        <w:rPr>
          <w:sz w:val="21"/>
          <w:szCs w:val="21"/>
          <w:rtl w:val="0"/>
        </w:rPr>
        <w:t xml:space="preserve"> с учетом пробелов, включая примечания и литературу.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Ссылка в тексте на цитируемые работы оформляется в виде [Иванов 2008: 25].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Речевые иллюстрации набираются курсивом без заключения в кавычки, выделения делаются жирным шрифтом.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Ссылка на источник фактического материала оформляется в круглых скобках следующими способами: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(Л. Улицкая. Священный мусор),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(Огонек. 2013. №1),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(НТВ. Сегодня. 7.08.2013),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(http://file-rf.ru/analitics/54 3.03.2013).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Сноски желательно минимизировать. В случае необходимости следует давать их в сквозной нумерации в конце страницы.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Сокращения, условные обозначения и цитаты оформляются в соответствии с общепринятыми стандартами (ГОСТ Р 7.0.5−2008).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Обращаем внимание авторов на то, что в международном журнале часть информации представляется на </w:t>
      </w:r>
      <w:r w:rsidDel="00000000" w:rsidR="00000000" w:rsidRPr="00000000">
        <w:rPr>
          <w:b w:val="1"/>
          <w:sz w:val="21"/>
          <w:szCs w:val="21"/>
          <w:rtl w:val="0"/>
        </w:rPr>
        <w:t xml:space="preserve">английском языке</w:t>
      </w:r>
      <w:r w:rsidDel="00000000" w:rsidR="00000000" w:rsidRPr="00000000">
        <w:rPr>
          <w:sz w:val="21"/>
          <w:szCs w:val="21"/>
          <w:rtl w:val="0"/>
        </w:rPr>
        <w:t xml:space="preserve"> (заглавия статей, аннотации, ключевые слова, названия организаций, к которым приписан автор, обозначения выходных данных). Ответственность за качество перевода возлагается на автора. Другая часть, которая не переводится на английский язык (фамилии авторов, русскоязычные названия первоисточников в списках литературы, собственные названия организаций и издательств), представляемых в оригинале в кириллице, должна быть представлена в романском (латинском) алфавите в одной из принятых систем транслитерации.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Данное требование является обязательным в журналах, реферируемых в международных системах научного цитирования Web of Science и Scopus.</w:t>
      </w:r>
    </w:p>
    <w:p w:rsidR="00000000" w:rsidDel="00000000" w:rsidP="00000000" w:rsidRDefault="00000000" w:rsidRPr="00000000" w14:paraId="0000001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