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7" w:sz="0" w:val="none"/>
        </w:pBdr>
        <w:shd w:fill="ffffff" w:val="clear"/>
        <w:spacing w:after="40" w:before="0" w:lineRule="auto"/>
        <w:rPr>
          <w:sz w:val="30"/>
          <w:szCs w:val="30"/>
        </w:rPr>
      </w:pPr>
      <w:bookmarkStart w:colFirst="0" w:colLast="0" w:name="_aeqyf43zf2ji" w:id="0"/>
      <w:bookmarkEnd w:id="0"/>
      <w:r w:rsidDel="00000000" w:rsidR="00000000" w:rsidRPr="00000000">
        <w:rPr>
          <w:sz w:val="30"/>
          <w:szCs w:val="30"/>
          <w:rtl w:val="0"/>
        </w:rPr>
        <w:t xml:space="preserve">Требования к оформлению статьи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Cтатьи принимаются только по адресу: kvmukfu@mail.ru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Поля стандартные, шрифт Times N.R., размер 12 пт, межстрочный интервал 1,5. Без переносов. Единственные таблица или рисунок не нумеруются. На все таблицы и рисунки должны быть ссылки в тексте.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Текст статьи не менее 15000 знаков без пробелов (без учета аннотации, списка литературы). Должен быть структурирован и разбит на разделы или главы. Ссылки на источники нумеруются в текущем порядке и указываются в квадратных скобка [1]… …[2], …[3–7].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УДК.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Приоритетными направлениями у журнала являются: Педагогические науки (УДК 378), Исторические науки (94), Политические науки (УДК 327).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НАЗВАНИЕ СТАТЬИ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(6–12 слов)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Иванов Б.Э., </w:t>
      </w:r>
      <w:r w:rsidDel="00000000" w:rsidR="00000000" w:rsidRPr="00000000">
        <w:rPr>
          <w:b w:val="1"/>
          <w:color w:val="222222"/>
          <w:sz w:val="21"/>
          <w:szCs w:val="21"/>
          <w:vertAlign w:val="superscript"/>
          <w:rtl w:val="0"/>
        </w:rPr>
        <w:t xml:space="preserve">*2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СидоровИ.С., </w:t>
      </w:r>
      <w:r w:rsidDel="00000000" w:rsidR="00000000" w:rsidRPr="00000000">
        <w:rPr>
          <w:b w:val="1"/>
          <w:color w:val="222222"/>
          <w:sz w:val="21"/>
          <w:szCs w:val="2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Петров О.А.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vertAlign w:val="superscript"/>
          <w:rtl w:val="0"/>
        </w:rPr>
        <w:t xml:space="preserve">*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sidorov@mail.ru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vertAlign w:val="superscript"/>
          <w:rtl w:val="0"/>
        </w:rPr>
        <w:t xml:space="preserve">1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Казанский (Приволжский) федеральный университет, г. Казань, Россия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vertAlign w:val="superscript"/>
          <w:rtl w:val="0"/>
        </w:rPr>
        <w:t xml:space="preserve">2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Московский государственный университет, г. Москва, Россия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Аннотация.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Не менее 900 знаков без пробелов. Представляет краткий пересказ статьи, но другими словами. Соответствует структуре статьи.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Ключевые слова: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6–8 слов или словосочетаний.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Для цитирования: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Иванов Б.Э., Сидоров И.С., Петров О.А. Название статьи 6–12 слов. Казанский вестник молодых ученых. 2019. Т. Х. № Х (Х1). С. ХХ–ХХ. 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Номера ставятся редакцией.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Благодарности: Если есть.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Данная работа осуществлялась при поддержке (указывается информация о гранте, финансировании, благодарности лицам оказывающим помощь при работе над статьей).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Структура статьи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1. Введение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Ваш текст. Не менее 3000 знаков без пробелов.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2. Методы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Ваш текст.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3. Результаты и обсуждение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Ваш текст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4. Выводы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Ваш текст.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5. Заключение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Ваш текст</w:t>
      </w:r>
    </w:p>
    <w:p w:rsidR="00000000" w:rsidDel="00000000" w:rsidP="00000000" w:rsidRDefault="00000000" w:rsidRPr="00000000" w14:paraId="0000001B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6. Благодарность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(если есть, в том числе гранты, финансирование, содействие в подготовке статьи).</w:t>
      </w:r>
    </w:p>
    <w:p w:rsidR="00000000" w:rsidDel="00000000" w:rsidP="00000000" w:rsidRDefault="00000000" w:rsidRPr="00000000" w14:paraId="0000001C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Оформление таблиц</w:t>
      </w:r>
    </w:p>
    <w:p w:rsidR="00000000" w:rsidDel="00000000" w:rsidP="00000000" w:rsidRDefault="00000000" w:rsidRPr="00000000" w14:paraId="0000001D">
      <w:pPr>
        <w:shd w:fill="ffffff" w:val="clear"/>
        <w:spacing w:after="100" w:before="100" w:lineRule="auto"/>
        <w:jc w:val="right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Таблица 1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Название таблицы</w:t>
      </w:r>
    </w:p>
    <w:tbl>
      <w:tblPr>
        <w:tblStyle w:val="Table1"/>
        <w:tblW w:w="968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565"/>
        <w:gridCol w:w="1565"/>
        <w:gridCol w:w="2810"/>
        <w:gridCol w:w="3740"/>
        <w:tblGridChange w:id="0">
          <w:tblGrid>
            <w:gridCol w:w="1565"/>
            <w:gridCol w:w="1565"/>
            <w:gridCol w:w="2810"/>
            <w:gridCol w:w="3740"/>
          </w:tblGrid>
        </w:tblGridChange>
      </w:tblGrid>
      <w:tr>
        <w:trPr>
          <w:trHeight w:val="6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00" w:before="100" w:lineRule="auto"/>
              <w:jc w:val="center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Год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00" w:before="100" w:lineRule="auto"/>
              <w:jc w:val="center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2016 год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00" w:before="100" w:lineRule="auto"/>
              <w:jc w:val="center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2017 год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00" w:before="100" w:lineRule="auto"/>
              <w:jc w:val="center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2018 год</w:t>
            </w:r>
          </w:p>
        </w:tc>
      </w:tr>
      <w:tr>
        <w:trPr>
          <w:trHeight w:val="6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00" w:before="100" w:lineRule="auto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00" w:before="100" w:lineRule="auto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00" w:before="100" w:lineRule="auto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00" w:before="100" w:lineRule="auto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Оформление рисунков и диаграмм</w:t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Рисунки должны быть высокого качества и созданы в редакторе Word. Фотографии – jpeg. Обязательно указывается нумерация и упоминание рисунка или фото в тексте (рис. 1), (фото 2)</w:t>
      </w:r>
    </w:p>
    <w:p w:rsidR="00000000" w:rsidDel="00000000" w:rsidP="00000000" w:rsidRDefault="00000000" w:rsidRPr="00000000" w14:paraId="0000002A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Литература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См. правила оформления затекстовых ссылок ГОСТ 2008 г.</w:t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На менее 15 ссылок на работы опубликованные за последние 5 лет, из них 30% – зарубежные. Избегайте ссылок на вторичные источники, учебные пособия, законодательные акты, ГОСТы.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Образцы оформление ссылок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Книга</w:t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1. Валукин М.Е. Эволюция движений в мужском классическом танце. М.: ГИТИС, 2006. 251 с.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2. Ковшиков В.А., Глухов В.П. Психолингвистика: теория речевой деятельности: учеб, пособие для студентов педвузов. М.: Астрель; Тверь: ACT, 2006. 319 с. (Высшая школа).</w:t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3. Содержание и технологии образования взрослых: проблема опережающего образования: сб. науч. тр. / Ин-т образования взрослых Рос.акад. образования; под ред. А.Е. Марона. М.: ИОВ, 2007. 118 с.</w:t>
      </w:r>
    </w:p>
    <w:p w:rsidR="00000000" w:rsidDel="00000000" w:rsidP="00000000" w:rsidRDefault="00000000" w:rsidRPr="00000000" w14:paraId="00000034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Журнал</w:t>
      </w:r>
    </w:p>
    <w:p w:rsidR="00000000" w:rsidDel="00000000" w:rsidP="00000000" w:rsidRDefault="00000000" w:rsidRPr="00000000" w14:paraId="00000035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Ефимова Т.Н., Кусакин А.В. Охрана и рациональное использование болот в Республике Марий Эл. Проблемы региональной экологии. 2007. № 1. С. 80–86.</w:t>
      </w:r>
    </w:p>
    <w:p w:rsidR="00000000" w:rsidDel="00000000" w:rsidP="00000000" w:rsidRDefault="00000000" w:rsidRPr="00000000" w14:paraId="00000036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Конференции, форумы</w:t>
      </w:r>
    </w:p>
    <w:p w:rsidR="00000000" w:rsidDel="00000000" w:rsidP="00000000" w:rsidRDefault="00000000" w:rsidRPr="00000000" w14:paraId="00000037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Дальневосточный международный экономический форум (Хабаровск, 5-6 окт. 2006 г.): материалы /Правительство Хабар, края. Хабаровск: Изд-во Тихоокеан. гос. ун-та, 2006. Т. 1–8.</w:t>
      </w:r>
    </w:p>
    <w:p w:rsidR="00000000" w:rsidDel="00000000" w:rsidP="00000000" w:rsidRDefault="00000000" w:rsidRPr="00000000" w14:paraId="00000038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Электронные ресурсы</w:t>
      </w:r>
    </w:p>
    <w:p w:rsidR="00000000" w:rsidDel="00000000" w:rsidP="00000000" w:rsidRDefault="00000000" w:rsidRPr="00000000" w14:paraId="00000039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Лэтчфорд Е.У. С Белой армией в Сибири [Электронный ресурс] // Восточный фронт армии адмирала А.В. Колчака: [сайт]. [2004]. URL: http://east-front.narod.ru/memo/latchford.htm (дата обращения: 23.08.2007).</w:t>
      </w:r>
    </w:p>
    <w:p w:rsidR="00000000" w:rsidDel="00000000" w:rsidP="00000000" w:rsidRDefault="00000000" w:rsidRPr="00000000" w14:paraId="0000003A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Архивные документы</w:t>
      </w:r>
    </w:p>
    <w:p w:rsidR="00000000" w:rsidDel="00000000" w:rsidP="00000000" w:rsidRDefault="00000000" w:rsidRPr="00000000" w14:paraId="0000003B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1. Полторацкий С.Д. Материалы для «Словаря русских писателей, исторических и общественных деятелей и других лиц» // ОР РГБ. Ф. 223 (С.Д. Полторацкий). Картон 14-29.</w:t>
      </w:r>
    </w:p>
    <w:p w:rsidR="00000000" w:rsidDel="00000000" w:rsidP="00000000" w:rsidRDefault="00000000" w:rsidRPr="00000000" w14:paraId="0000003C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2. Полторацкий С.Д. Материалы к «Словарю русских псевдонимов» // ОР РГБ. Ф. 223 (С.Д. Полторацкий). Картон 79. Ед. хр. 122; Картон 80. Ед. хр. 1-24; Картон 81. Ед. хр. 1-7.</w:t>
      </w:r>
    </w:p>
    <w:p w:rsidR="00000000" w:rsidDel="00000000" w:rsidP="00000000" w:rsidRDefault="00000000" w:rsidRPr="00000000" w14:paraId="0000003D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3. Гущин Б.П. Журнальный ключ: статья // ПФА РАН. Ф. 900. Оп. 1. Ед. хр. 23. 5 л.</w:t>
      </w:r>
    </w:p>
    <w:p w:rsidR="00000000" w:rsidDel="00000000" w:rsidP="00000000" w:rsidRDefault="00000000" w:rsidRPr="00000000" w14:paraId="0000003E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Авторы публикации</w:t>
      </w:r>
    </w:p>
    <w:p w:rsidR="00000000" w:rsidDel="00000000" w:rsidP="00000000" w:rsidRDefault="00000000" w:rsidRPr="00000000" w14:paraId="00000040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Иванов Борис Эдуардович,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канд. ист. наук, доцент, Казанский (Приволжский) федеральный университет, г. Казань, Россия.E-mail</w:t>
      </w:r>
    </w:p>
    <w:p w:rsidR="00000000" w:rsidDel="00000000" w:rsidP="00000000" w:rsidRDefault="00000000" w:rsidRPr="00000000" w14:paraId="00000041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Сидоров Иван Сергеевич,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студент, Московский государственный университет, г. Москва, Россия. E-mail</w:t>
      </w:r>
    </w:p>
    <w:p w:rsidR="00000000" w:rsidDel="00000000" w:rsidP="00000000" w:rsidRDefault="00000000" w:rsidRPr="00000000" w14:paraId="00000042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Петров Олег Алексеевич,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д-р пед. наук, профессор, Казанский (Приволжский) федеральный университет, г. Казань, Россия. E-mail</w:t>
      </w:r>
    </w:p>
    <w:p w:rsidR="00000000" w:rsidDel="00000000" w:rsidP="00000000" w:rsidRDefault="00000000" w:rsidRPr="00000000" w14:paraId="00000043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ДАЛЕЕ СЛЕДУЕТ АНГЛИЙСКИЙ БЛОК</w:t>
      </w:r>
    </w:p>
    <w:p w:rsidR="00000000" w:rsidDel="00000000" w:rsidP="00000000" w:rsidRDefault="00000000" w:rsidRPr="00000000" w14:paraId="00000045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НАЗВАНИЕ СТАТЬИ</w:t>
      </w:r>
    </w:p>
    <w:p w:rsidR="00000000" w:rsidDel="00000000" w:rsidP="00000000" w:rsidRDefault="00000000" w:rsidRPr="00000000" w14:paraId="00000046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ФИО в транслитерации</w:t>
      </w:r>
    </w:p>
    <w:p w:rsidR="00000000" w:rsidDel="00000000" w:rsidP="00000000" w:rsidRDefault="00000000" w:rsidRPr="00000000" w14:paraId="00000047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Почта (только контактный адрес)</w:t>
      </w:r>
    </w:p>
    <w:p w:rsidR="00000000" w:rsidDel="00000000" w:rsidP="00000000" w:rsidRDefault="00000000" w:rsidRPr="00000000" w14:paraId="00000048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Место работы (головная организация без ФГБОУ, ООО, АО,…).</w:t>
      </w:r>
    </w:p>
    <w:p w:rsidR="00000000" w:rsidDel="00000000" w:rsidP="00000000" w:rsidRDefault="00000000" w:rsidRPr="00000000" w14:paraId="00000049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Abstract:</w:t>
      </w:r>
    </w:p>
    <w:p w:rsidR="00000000" w:rsidDel="00000000" w:rsidP="00000000" w:rsidRDefault="00000000" w:rsidRPr="00000000" w14:paraId="0000004A">
      <w:pPr>
        <w:shd w:fill="ffffff" w:val="clear"/>
        <w:spacing w:after="100" w:before="100" w:lineRule="auto"/>
        <w:jc w:val="both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Keywords:</w:t>
      </w:r>
    </w:p>
    <w:p w:rsidR="00000000" w:rsidDel="00000000" w:rsidP="00000000" w:rsidRDefault="00000000" w:rsidRPr="00000000" w14:paraId="0000004B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For citation: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Авторы, название статьи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. 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Kazan Bulletin of Young Scientists.2019. Vol. 3.No. 1 (9).Pp. 21–30.</w:t>
      </w:r>
    </w:p>
    <w:p w:rsidR="00000000" w:rsidDel="00000000" w:rsidP="00000000" w:rsidRDefault="00000000" w:rsidRPr="00000000" w14:paraId="0000004C">
      <w:pPr>
        <w:shd w:fill="ffffff" w:val="clear"/>
        <w:spacing w:after="100" w:before="100" w:lineRule="auto"/>
        <w:jc w:val="both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Acknowledgements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: благодарности, при наличии.</w:t>
      </w:r>
    </w:p>
    <w:p w:rsidR="00000000" w:rsidDel="00000000" w:rsidP="00000000" w:rsidRDefault="00000000" w:rsidRPr="00000000" w14:paraId="0000004D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References</w:t>
      </w:r>
    </w:p>
    <w:p w:rsidR="00000000" w:rsidDel="00000000" w:rsidP="00000000" w:rsidRDefault="00000000" w:rsidRPr="00000000" w14:paraId="0000004E">
      <w:pPr>
        <w:shd w:fill="ffffff" w:val="clear"/>
        <w:spacing w:after="100" w:before="100" w:lineRule="auto"/>
        <w:jc w:val="center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Транслитерация списка русского списка литературы в формате BSI.</w:t>
      </w:r>
    </w:p>
    <w:p w:rsidR="00000000" w:rsidDel="00000000" w:rsidP="00000000" w:rsidRDefault="00000000" w:rsidRPr="00000000" w14:paraId="0000004F">
      <w:pPr>
        <w:shd w:fill="ffffff" w:val="clear"/>
        <w:spacing w:after="100" w:before="100" w:lineRule="auto"/>
        <w:jc w:val="center"/>
        <w:rPr>
          <w:b w:val="1"/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Authors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of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the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publication</w:t>
      </w:r>
    </w:p>
    <w:p w:rsidR="00000000" w:rsidDel="00000000" w:rsidP="00000000" w:rsidRDefault="00000000" w:rsidRPr="00000000" w14:paraId="00000050">
      <w:pPr>
        <w:shd w:fill="ffffff" w:val="clear"/>
        <w:spacing w:after="100" w:before="100" w:lineRule="auto"/>
        <w:jc w:val="right"/>
        <w:rPr>
          <w:color w:val="222222"/>
          <w:sz w:val="21"/>
          <w:szCs w:val="21"/>
        </w:rPr>
      </w:pP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Дата поступления статьи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 ставится редакцией.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