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38"/>
          <w:szCs w:val="38"/>
          <w:shd w:fill="fdfdfd" w:val="clear"/>
        </w:rPr>
      </w:pPr>
      <w:r w:rsidDel="00000000" w:rsidR="00000000" w:rsidRPr="00000000">
        <w:rPr>
          <w:color w:val="074065"/>
          <w:sz w:val="38"/>
          <w:szCs w:val="38"/>
          <w:shd w:fill="fdfdfd" w:val="clear"/>
          <w:rtl w:val="0"/>
        </w:rPr>
        <w:t xml:space="preserve">Требования к оформлению статьи в журнале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jc w:val="both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jc w:val="both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Статья должна быть представлена единым файлом, названным фамилией докладчика в следующем виде: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jc w:val="both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jc w:val="both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1. Текст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объем 15-20 стр.;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аннотация 5-10 строк - на русском и английском языках;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Word for Windows 6.0, 7.0;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шрифт Times New Roman;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кегль 12 пт;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интервал - одинарный;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с переносом;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без подчеркиваний;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нумерация - справа внизу;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поля: </w:t>
        <w:br w:type="textWrapping"/>
        <w:t xml:space="preserve">     верхнее - 2 см; </w:t>
        <w:br w:type="textWrapping"/>
        <w:t xml:space="preserve">     нижнее - 2 см; </w:t>
        <w:br w:type="textWrapping"/>
        <w:t xml:space="preserve">     левое - 3 см; </w:t>
        <w:br w:type="textWrapping"/>
        <w:t xml:space="preserve">     правое - 2 см.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2. Структура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Название - на русском и английском языках;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ФИО авторов (полностью) - на русском и английском языках 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Должность - на русском и английском языках;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Название организации - на русском и английском языках;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e-mail;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Аннотация - на русском и английском языках;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Ключевые слова - на русском и английском языках;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Статья;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Литература по ГОСТу.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Внутри статьи заголовки должны быть оформлены по следующему образцу: </w:t>
        <w:br w:type="textWrapping"/>
        <w:t xml:space="preserve">     1. Заголовок. </w:t>
        <w:br w:type="textWrapping"/>
        <w:t xml:space="preserve">               </w:t>
        <w:tab/>
        <w:t xml:space="preserve">1.1. Заголовок. </w:t>
        <w:br w:type="textWrapping"/>
        <w:t xml:space="preserve">                  </w:t>
        <w:tab/>
        <w:t xml:space="preserve">      </w:t>
        <w:tab/>
        <w:t xml:space="preserve">1.1.1. Заголовок и т.д. </w:t>
        <w:br w:type="textWrapping"/>
        <w:t xml:space="preserve">     2. Заголовок. </w:t>
        <w:br w:type="textWrapping"/>
        <w:t xml:space="preserve">               </w:t>
        <w:tab/>
        <w:t xml:space="preserve">2.1. Заголовок. </w:t>
        <w:br w:type="textWrapping"/>
        <w:t xml:space="preserve">                  </w:t>
        <w:tab/>
        <w:t xml:space="preserve">      </w:t>
        <w:tab/>
        <w:t xml:space="preserve">2.1.1. Заголовок. </w:t>
        <w:br w:type="textWrapping"/>
        <w:t xml:space="preserve">     3. Заголовок. и т.д.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3. Рисунки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Все рисунки должны быть пронумерованы.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В тексте обязательно должна быть ссылка на рисунок.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Если в рисунке есть текст, то не должно быть сокращений типа: «отдел науч.-обр. ресурсов». Все слова пишутся полностью.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Рисунки должны быть оформлены в формате jpg, с разрешением не менее 300 dpi, в черно-белом варианте, не шире 15 см и присланы также отдельными файлами в дополнение к статье.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4. Таблицы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В таблицах не должно быть сокращенных написаний слов типа «отдел науч.-обр. ресурсов».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Все таблицы должны быть пронумерованы.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Таблица должна быть оформлена в книжной ориентации.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60" w:firstLine="0"/>
        <w:rPr>
          <w:color w:val="074065"/>
          <w:sz w:val="21"/>
          <w:szCs w:val="21"/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5. Формулы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shd w:fill="fdfdfd" w:val="clear"/>
        </w:rPr>
      </w:pPr>
      <w:r w:rsidDel="00000000" w:rsidR="00000000" w:rsidRPr="00000000">
        <w:rPr>
          <w:color w:val="074065"/>
          <w:sz w:val="21"/>
          <w:szCs w:val="21"/>
          <w:shd w:fill="fdfdfd" w:val="clear"/>
          <w:rtl w:val="0"/>
        </w:rPr>
        <w:t xml:space="preserve">Формулы должны быть выполнены с помощью средств WORD в редакторе формул Microsoft Equation (допускается и в MathType).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color w:val="474747"/>
          <w:sz w:val="23"/>
          <w:szCs w:val="23"/>
          <w:shd w:fill="fdfdfd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7406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07406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07406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07406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074065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