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Требования к содержанию и оформлению научных статей, принимаемых к публикации в журнале «Финансовая экономика»</w:t>
      </w:r>
    </w:p>
    <w:p w:rsidR="00000000" w:rsidDel="00000000" w:rsidP="00000000" w:rsidRDefault="00000000" w:rsidRPr="00000000" w14:paraId="0000000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1f1e1e"/>
          <w:sz w:val="24"/>
          <w:szCs w:val="24"/>
          <w:rtl w:val="0"/>
        </w:rPr>
        <w:t xml:space="preserve">К публикации в журнале  принимаются статьи, обладающие  научной новизной, оригинальностью, актуальностью, практической значимостью, оформление которых  соответствует данным требованиям.</w:t>
      </w:r>
    </w:p>
    <w:p w:rsidR="00000000" w:rsidDel="00000000" w:rsidP="00000000" w:rsidRDefault="00000000" w:rsidRPr="00000000" w14:paraId="00000003">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1f1e1e"/>
          <w:sz w:val="24"/>
          <w:szCs w:val="24"/>
          <w:rtl w:val="0"/>
        </w:rPr>
        <w:t xml:space="preserve">В журнале не публикуются статьи содержащие признаки как фальсификации результатов научных исследований, исходных данных и сведений, так и плагиата  – представлении в качестве собственных чужих  идей и достижений, использование чужих текстов без ссылки на источник, а также ранее опубликованные авторами тексты статей. Оригинальность текста статьи должна составлять не менее 80 %, не допускается применение специальных программ или макросов, скрывающих заимствованный текст при проверке на плагиат, путем добавления скрытых символов, множественных пробелов между словами, перестановки слов, замены букв русского алфавита на английский.</w:t>
      </w:r>
    </w:p>
    <w:p w:rsidR="00000000" w:rsidDel="00000000" w:rsidP="00000000" w:rsidRDefault="00000000" w:rsidRPr="00000000" w14:paraId="0000000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1f1e1e"/>
          <w:sz w:val="24"/>
          <w:szCs w:val="24"/>
          <w:rtl w:val="0"/>
        </w:rPr>
        <w:t xml:space="preserve">Рукопись представляется на русском языке, при этом прилагается название статьи, основные сведения об авторе (фамилия, инициалы, должность, место работы, ученая степень, город, адрес электронной почты, почтовый адрес  (с индексом) одного изучение авторов для пересылки   авторских экземпляров журнала), краткая аннотация слова на русском и английском языках, список  ключевых слов на русском и английском языках.</w:t>
      </w:r>
    </w:p>
    <w:p w:rsidR="00000000" w:rsidDel="00000000" w:rsidP="00000000" w:rsidRDefault="00000000" w:rsidRPr="00000000" w14:paraId="00000005">
      <w:pPr>
        <w:numPr>
          <w:ilvl w:val="0"/>
          <w:numId w:val="4"/>
        </w:numPr>
        <w:pBdr>
          <w:top w:color="auto" w:space="0" w:sz="0" w:val="none"/>
          <w:bottom w:color="auto" w:space="0" w:sz="0" w:val="none"/>
          <w:right w:color="auto" w:space="0" w:sz="0" w:val="none"/>
          <w:between w:color="auto" w:space="0" w:sz="0" w:val="none"/>
        </w:pBdr>
        <w:shd w:fill="ffffff" w:val="clear"/>
        <w:spacing w:after="920" w:lineRule="auto"/>
        <w:ind w:left="1320" w:hanging="360"/>
      </w:pPr>
      <w:r w:rsidDel="00000000" w:rsidR="00000000" w:rsidRPr="00000000">
        <w:rPr>
          <w:color w:val="1f1e1e"/>
          <w:sz w:val="24"/>
          <w:szCs w:val="24"/>
          <w:rtl w:val="0"/>
        </w:rPr>
        <w:t xml:space="preserve">Для публикации статьи в журнале необходимо прислать на e-mail </w:t>
      </w:r>
      <w:r w:rsidDel="00000000" w:rsidR="00000000" w:rsidRPr="00000000">
        <w:rPr>
          <w:color w:val="faab1a"/>
          <w:sz w:val="24"/>
          <w:szCs w:val="24"/>
          <w:rtl w:val="0"/>
        </w:rPr>
        <w:t xml:space="preserve">info@finanec.ru</w:t>
      </w:r>
      <w:r w:rsidDel="00000000" w:rsidR="00000000" w:rsidRPr="00000000">
        <w:rPr>
          <w:color w:val="1f1e1e"/>
          <w:sz w:val="24"/>
          <w:szCs w:val="24"/>
          <w:rtl w:val="0"/>
        </w:rPr>
        <w:t xml:space="preserve">   </w:t>
      </w:r>
      <w:r w:rsidDel="00000000" w:rsidR="00000000" w:rsidRPr="00000000">
        <w:rPr>
          <w:b w:val="1"/>
          <w:color w:val="1f1e1e"/>
          <w:sz w:val="24"/>
          <w:szCs w:val="24"/>
          <w:rtl w:val="0"/>
        </w:rPr>
        <w:t xml:space="preserve">в одном файле (в формате Word  docx)</w:t>
      </w:r>
      <w:r w:rsidDel="00000000" w:rsidR="00000000" w:rsidRPr="00000000">
        <w:rPr>
          <w:color w:val="1f1e1e"/>
          <w:sz w:val="24"/>
          <w:szCs w:val="24"/>
          <w:rtl w:val="0"/>
        </w:rPr>
        <w:t xml:space="preserve"> следующие документы:</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а) авторскую анкету на русском и английском языках:</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 фамилия, имя, отчество автора (авторов) полностью,</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 ученую степень, должность и место работы / учебы или соискательства (полное название и аббревиатура),</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 почтовый  адрес одного из авторов для пересылки   авторских экземпляров журнала (с индексом),</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 адрес электронной почты;</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б) текст статьи с аннотацией, списком ключевых слов и списком литературы.</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Файл статьи не должен содержать макросов и связей с другими файлами.</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1f1e1e"/>
          <w:sz w:val="24"/>
          <w:szCs w:val="24"/>
        </w:rPr>
      </w:pPr>
      <w:r w:rsidDel="00000000" w:rsidR="00000000" w:rsidRPr="00000000">
        <w:rPr>
          <w:b w:val="1"/>
          <w:color w:val="1f1e1e"/>
          <w:sz w:val="24"/>
          <w:szCs w:val="24"/>
          <w:rtl w:val="0"/>
        </w:rPr>
        <w:t xml:space="preserve">Название  файла должно начинаться с фамилии первого автора далее указываются фамилии других авторов, слово «Статья» в названии файла не допускается.</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Убедительная просьба соблюдать данные требования это ускорит ответ и рассмотрение вашей статьи.</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Объем основного текста статьи (с аннотацией и библиографическим списком) должен составлять 10 000 – 25 000 печатных знаков без пробелов (4-10 страниц текста при условии форматирования согласно требованиям пункта 10 настоящих Требований).</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after="920" w:lineRule="auto"/>
        <w:ind w:left="1320" w:hanging="360"/>
      </w:pPr>
      <w:r w:rsidDel="00000000" w:rsidR="00000000" w:rsidRPr="00000000">
        <w:rPr>
          <w:color w:val="1f1e1e"/>
          <w:sz w:val="24"/>
          <w:szCs w:val="24"/>
          <w:rtl w:val="0"/>
        </w:rPr>
        <w:t xml:space="preserve">Структура статьи должна содержать следующие основные разделы:</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 введение, где необходимо представить имеющиеся результаты в данной области исследования и цели работы, направленные на достижение новых знаний;</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 основная часть, которая в зависимости от рода работы может включать разделы (материалы и методы исследования, результаты и их обсуждение и т.п. или другие, подобные им);</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 заключение (выводы), в котором по мере возможности должны быть указаны новые результаты и их теоретическое или практическое значение;</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 библиографический список.</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При этом обозначение введения, основной  части и заключения отдельными подзаголовками в тексте статьи не является обязательным.</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1f1e1e"/>
          <w:sz w:val="24"/>
          <w:szCs w:val="24"/>
          <w:rtl w:val="0"/>
        </w:rPr>
        <w:t xml:space="preserve">Аннотацию оформляют объемом не более 500 знаков без пробелов (4-6 предложений). Ее помещают после сведений об авторах рукописи. В аннотации отражают следующие аспекты: предмет, тему или цель исследования; метод или методологию проведения научной работы; результаты исследования; область применения результатов; выводы.</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1f1e1e"/>
          <w:sz w:val="24"/>
          <w:szCs w:val="24"/>
          <w:rtl w:val="0"/>
        </w:rPr>
        <w:t xml:space="preserve">Ключевые слова выбирают из текста материала (не менее 3 и не более 10) и помещают отдельной строкой после аннотации. Ключевые слова приводятся в именительном падеже.</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hd w:fill="ffffff" w:val="clear"/>
        <w:spacing w:after="920" w:lineRule="auto"/>
        <w:ind w:left="1320" w:hanging="360"/>
      </w:pPr>
      <w:r w:rsidDel="00000000" w:rsidR="00000000" w:rsidRPr="00000000">
        <w:rPr>
          <w:color w:val="1f1e1e"/>
          <w:sz w:val="24"/>
          <w:szCs w:val="24"/>
          <w:rtl w:val="0"/>
        </w:rPr>
        <w:t xml:space="preserve">После ключевых слов необходимо указать научную специальность статьи. Как правило необходимо указать одну из следующих специальностей: 08.00.01 – Экономическая теория (экономические науки), 08.00.05 – Экономика и управление народным хозяйством (по отраслям и сферам деятельности) (экономические науки), 08.00.10 – Финансы, денежное обращение и кредит (экономические науки), 08.00.14 – Мировая экономика (экономические науки). Допускается публикация статей и по другим экономическим и юридическим специальностям. Если исследование выполнено на стыке специальностей, можно указать две специальности.</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i w:val="1"/>
          <w:color w:val="1f1e1e"/>
          <w:sz w:val="24"/>
          <w:szCs w:val="24"/>
        </w:rPr>
      </w:pPr>
      <w:r w:rsidDel="00000000" w:rsidR="00000000" w:rsidRPr="00000000">
        <w:rPr>
          <w:i w:val="1"/>
          <w:color w:val="1f1e1e"/>
          <w:sz w:val="24"/>
          <w:szCs w:val="24"/>
          <w:rtl w:val="0"/>
        </w:rPr>
        <w:t xml:space="preserve">Пример оформления:</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b w:val="1"/>
          <w:color w:val="1f1e1e"/>
          <w:sz w:val="24"/>
          <w:szCs w:val="24"/>
          <w:rtl w:val="0"/>
        </w:rPr>
        <w:t xml:space="preserve">Научная специальность публикации согласно паспорта ВАК:</w:t>
      </w:r>
      <w:r w:rsidDel="00000000" w:rsidR="00000000" w:rsidRPr="00000000">
        <w:rPr>
          <w:color w:val="1f1e1e"/>
          <w:sz w:val="24"/>
          <w:szCs w:val="24"/>
          <w:rtl w:val="0"/>
        </w:rPr>
        <w:t xml:space="preserve"> 08.00.10 – Финансы, денежное обращение и кредит, 08.00.01 – Экономическая теория (экономические науки).</w:t>
      </w:r>
    </w:p>
    <w:p w:rsidR="00000000" w:rsidDel="00000000" w:rsidP="00000000" w:rsidRDefault="00000000" w:rsidRPr="00000000" w14:paraId="0000001B">
      <w:pPr>
        <w:numPr>
          <w:ilvl w:val="0"/>
          <w:numId w:val="6"/>
        </w:numPr>
        <w:pBdr>
          <w:top w:color="auto" w:space="0" w:sz="0" w:val="none"/>
          <w:bottom w:color="auto" w:space="0" w:sz="0" w:val="none"/>
          <w:right w:color="auto" w:space="0" w:sz="0" w:val="none"/>
          <w:between w:color="auto" w:space="0" w:sz="0" w:val="none"/>
        </w:pBdr>
        <w:shd w:fill="ffffff" w:val="clear"/>
        <w:spacing w:after="920" w:lineRule="auto"/>
        <w:ind w:left="1320" w:hanging="360"/>
      </w:pPr>
      <w:r w:rsidDel="00000000" w:rsidR="00000000" w:rsidRPr="00000000">
        <w:rPr>
          <w:color w:val="1f1e1e"/>
          <w:sz w:val="24"/>
          <w:szCs w:val="24"/>
          <w:rtl w:val="0"/>
        </w:rPr>
        <w:t xml:space="preserve">В конце статьи приводится список литературы. </w:t>
      </w:r>
      <w:r w:rsidDel="00000000" w:rsidR="00000000" w:rsidRPr="00000000">
        <w:rPr>
          <w:b w:val="1"/>
          <w:color w:val="1f1e1e"/>
          <w:sz w:val="24"/>
          <w:szCs w:val="24"/>
          <w:rtl w:val="0"/>
        </w:rPr>
        <w:t xml:space="preserve">В списке литературы допускается использовать только те источники, на которые имеются ссылки указанные в тексте статьи в виде цитат или указания авторов научных работ исключительно по тематике научной статьи, предлагаемой к публикации.</w:t>
      </w:r>
      <w:r w:rsidDel="00000000" w:rsidR="00000000" w:rsidRPr="00000000">
        <w:rPr>
          <w:color w:val="1f1e1e"/>
          <w:sz w:val="24"/>
          <w:szCs w:val="24"/>
          <w:rtl w:val="0"/>
        </w:rPr>
        <w:t xml:space="preserve"> </w:t>
      </w:r>
      <w:r w:rsidDel="00000000" w:rsidR="00000000" w:rsidRPr="00000000">
        <w:rPr>
          <w:b w:val="1"/>
          <w:color w:val="1f1e1e"/>
          <w:sz w:val="24"/>
          <w:szCs w:val="24"/>
          <w:rtl w:val="0"/>
        </w:rPr>
        <w:t xml:space="preserve">Библиографический список должен содержать, </w:t>
      </w:r>
      <w:r w:rsidDel="00000000" w:rsidR="00000000" w:rsidRPr="00000000">
        <w:rPr>
          <w:b w:val="1"/>
          <w:i w:val="1"/>
          <w:color w:val="1f1e1e"/>
          <w:sz w:val="24"/>
          <w:szCs w:val="24"/>
          <w:rtl w:val="0"/>
        </w:rPr>
        <w:t xml:space="preserve">как правило,</w:t>
      </w:r>
      <w:r w:rsidDel="00000000" w:rsidR="00000000" w:rsidRPr="00000000">
        <w:rPr>
          <w:b w:val="1"/>
          <w:color w:val="1f1e1e"/>
          <w:sz w:val="24"/>
          <w:szCs w:val="24"/>
          <w:rtl w:val="0"/>
        </w:rPr>
        <w:t xml:space="preserve"> не более 15 источников, в том числе не более 3 ссылок на публикации авторов статьи и их соавторов. Данное требование введено для того, чтобы избежать недобросовестного увеличения библиометрических показателей авторов. Редакция оставляет за собой право вносить правки в список литературы в случае нарушения данного требования.</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1f1e1e"/>
          <w:sz w:val="24"/>
          <w:szCs w:val="24"/>
        </w:rPr>
      </w:pPr>
      <w:r w:rsidDel="00000000" w:rsidR="00000000" w:rsidRPr="00000000">
        <w:rPr>
          <w:color w:val="1f1e1e"/>
          <w:sz w:val="24"/>
          <w:szCs w:val="24"/>
          <w:rtl w:val="0"/>
        </w:rPr>
        <w:t xml:space="preserve">Библиографические записи должны быть расположены в алфавитном порядке. При упоминании или цитировании в тексте приводится номер библиографической записи и страница источника в квадратных скобках, например: [25; 61], [12,1– 8]. Количество  источников должно быть не менее 3. При этом автор отвечает за достоверность сведений, точность цитирования и ссылок на официальные документы и другие источники. </w:t>
      </w:r>
      <w:r w:rsidDel="00000000" w:rsidR="00000000" w:rsidRPr="00000000">
        <w:rPr>
          <w:b w:val="1"/>
          <w:color w:val="1f1e1e"/>
          <w:sz w:val="24"/>
          <w:szCs w:val="24"/>
          <w:rtl w:val="0"/>
        </w:rPr>
        <w:t xml:space="preserve">Запрещается использовать в тексте  автоматические ссылки, гиперссылки и автоматические сноски Word.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Библиографическое описание изданий оформляется в соответствии с государственным стандартом, например:</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Статьи:</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Сундиев И.Ю. Неформальные молодежные экспозиции / СоцИС. 1987. № 5, с. 56–62; Степанов П. Принципы регулирования корпоративных отношений / Хозяйство и право. 2002. № 4, с. 87.</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Тезисы докладов:</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Шмотко С.Н. Проблемы детской беспризорности и преступности, подходы к их решению в истории России / Актуальные проблемы социальной работы в регионе: Тезисы докладов научно-практической конференции 23–24 ноября 2000 г. Тюмень: Вектор Бук, 2001, с. 157–159.</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Книги:</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Братусь С.Н. Юридические лица в советском гражданском праве. М., 1947, с. 17; Аналитический вестник Совета Федерации РФ 20(176), с. 35–36.</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Периодические издания:</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Побеноносцев К.П. Курс гражданского права: В 3 т. Т.З / Под редакцией В.А. Томсинова. М., 2003, с. 473–474.</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Учебные пособия:</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Полковников Г.В. Английское право о компаниях: закон и практика: Учеб. пособие. М., 1999, с. 19.</w:t>
      </w:r>
    </w:p>
    <w:p w:rsidR="00000000" w:rsidDel="00000000" w:rsidP="00000000" w:rsidRDefault="00000000" w:rsidRPr="00000000" w14:paraId="0000002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Rule="auto"/>
        <w:ind w:left="1320" w:hanging="360"/>
      </w:pPr>
      <w:r w:rsidDel="00000000" w:rsidR="00000000" w:rsidRPr="00000000">
        <w:rPr>
          <w:color w:val="1f1e1e"/>
          <w:sz w:val="24"/>
          <w:szCs w:val="24"/>
          <w:rtl w:val="0"/>
        </w:rPr>
        <w:t xml:space="preserve">Оформление теста статьи (в том числе таблиц и рисунков) должно соответствовать ГОСТ 2.105-95 Общие требования к текстовым документам. Скачать его можно перейдя по следующей </w:t>
      </w:r>
      <w:hyperlink r:id="rId6">
        <w:r w:rsidDel="00000000" w:rsidR="00000000" w:rsidRPr="00000000">
          <w:rPr>
            <w:color w:val="faab1a"/>
            <w:sz w:val="24"/>
            <w:szCs w:val="24"/>
            <w:rtl w:val="0"/>
          </w:rPr>
          <w:t xml:space="preserve">ссылке</w:t>
        </w:r>
      </w:hyperlink>
      <w:r w:rsidDel="00000000" w:rsidR="00000000" w:rsidRPr="00000000">
        <w:rPr>
          <w:color w:val="1f1e1e"/>
          <w:sz w:val="24"/>
          <w:szCs w:val="24"/>
          <w:rtl w:val="0"/>
        </w:rPr>
        <w:t xml:space="preserve">. Текст необходимо набирать в формате страницы А 4, с межстрочным расстоянием «полуторный». Поля текста – по 2 см. Страницы должны быть пронумерованы. При наборе текста необходимо использовать шрифт «Times New Roman». Размер шрифта – 12. абзацный отступ – 0,5 см. Набор таблиц: тип шрифта Таймс, размер шрифта 12 пт. Использовать стиль “Normal” или шаблон “Обычный”. Для выделения отдельных пунктов в тексте или графическом материале необходимо использовать только арабскую нумерацию. </w:t>
      </w:r>
      <w:r w:rsidDel="00000000" w:rsidR="00000000" w:rsidRPr="00000000">
        <w:rPr>
          <w:b w:val="1"/>
          <w:color w:val="1f1e1e"/>
          <w:sz w:val="24"/>
          <w:szCs w:val="24"/>
          <w:rtl w:val="0"/>
        </w:rPr>
        <w:t xml:space="preserve">Запрещается использовать в тексте  автоматические ссылки, гиперссылки и автоматические сноски Word. Недопустимо  использование расставленных вручную переносов.</w:t>
      </w:r>
    </w:p>
    <w:p w:rsidR="00000000" w:rsidDel="00000000" w:rsidP="00000000" w:rsidRDefault="00000000" w:rsidRPr="00000000" w14:paraId="00000029">
      <w:pPr>
        <w:numPr>
          <w:ilvl w:val="0"/>
          <w:numId w:val="5"/>
        </w:numPr>
        <w:pBdr>
          <w:top w:color="auto" w:space="0" w:sz="0" w:val="none"/>
          <w:bottom w:color="auto" w:space="0" w:sz="0" w:val="none"/>
          <w:right w:color="auto" w:space="0" w:sz="0" w:val="none"/>
          <w:between w:color="auto" w:space="0" w:sz="0" w:val="none"/>
        </w:pBdr>
        <w:shd w:fill="ffffff" w:val="clear"/>
        <w:spacing w:after="920" w:lineRule="auto"/>
        <w:ind w:left="1320" w:hanging="360"/>
      </w:pPr>
      <w:r w:rsidDel="00000000" w:rsidR="00000000" w:rsidRPr="00000000">
        <w:rPr>
          <w:color w:val="1f1e1e"/>
          <w:sz w:val="24"/>
          <w:szCs w:val="24"/>
          <w:rtl w:val="0"/>
        </w:rPr>
        <w:t xml:space="preserve">Рисунки (графики, диаграммы) в редакторах Word, Excel – только чернобелые. Запрещается вставлять в статью сканированные рисунки (графики, диаграммы). </w:t>
      </w:r>
      <w:r w:rsidDel="00000000" w:rsidR="00000000" w:rsidRPr="00000000">
        <w:rPr>
          <w:b w:val="1"/>
          <w:color w:val="1f1e1e"/>
          <w:sz w:val="24"/>
          <w:szCs w:val="24"/>
          <w:rtl w:val="0"/>
        </w:rPr>
        <w:t xml:space="preserve">Рисунки  обязательно должны быть выполнены на отдельном полотне рисунка и должны быть сгруппированы (т.е. не должны “разваливаться” при перемещении и форматировании).</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Пример рисунка на отдельном полотне показан ниже.</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Рисунок – 1  Структура управления.</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1f1e1e"/>
          <w:sz w:val="24"/>
          <w:szCs w:val="24"/>
        </w:rPr>
      </w:pPr>
      <w:r w:rsidDel="00000000" w:rsidR="00000000" w:rsidRPr="00000000">
        <w:rPr>
          <w:color w:val="1f1e1e"/>
          <w:sz w:val="24"/>
          <w:szCs w:val="24"/>
          <w:rtl w:val="0"/>
        </w:rPr>
        <w:t xml:space="preserve">Недопустимо использование рисунков и таблиц, размер которых требует альбомной ориентации страницы.  Поворот  рисунков и таблиц в вертикальную ориентацию запрещен.  Надписи   и другие обозначения на графиках и рисунках должны быть четкими и легко читаемыми</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hd w:fill="ffffff" w:val="clear"/>
        <w:spacing w:after="920" w:lineRule="auto"/>
        <w:ind w:left="1320" w:hanging="360"/>
      </w:pPr>
      <w:r w:rsidDel="00000000" w:rsidR="00000000" w:rsidRPr="00000000">
        <w:rPr>
          <w:color w:val="1f1e1e"/>
          <w:sz w:val="24"/>
          <w:szCs w:val="24"/>
          <w:rtl w:val="0"/>
        </w:rPr>
        <w:t xml:space="preserve">Математические формулы оформляются через редактор формул «Microsoft Equation» все символы прямым шрифтом, а их нумерация проставляется с левой стороны.</w:t>
      </w:r>
    </w:p>
    <w:p w:rsidR="00000000" w:rsidDel="00000000" w:rsidP="00000000" w:rsidRDefault="00000000" w:rsidRPr="00000000" w14:paraId="0000002E">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1."/>
      <w:lvlJc w:val="left"/>
      <w:pPr>
        <w:ind w:left="720" w:hanging="360"/>
      </w:pPr>
      <w:rPr>
        <w:rFonts w:ascii="Arial" w:cs="Arial" w:eastAsia="Arial" w:hAnsi="Arial"/>
        <w:color w:val="1f1e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5"/>
      <w:numFmt w:val="decimal"/>
      <w:lvlText w:val="%1."/>
      <w:lvlJc w:val="left"/>
      <w:pPr>
        <w:ind w:left="720" w:hanging="360"/>
      </w:pPr>
      <w:rPr>
        <w:rFonts w:ascii="Arial" w:cs="Arial" w:eastAsia="Arial" w:hAnsi="Arial"/>
        <w:color w:val="1f1e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6"/>
      <w:numFmt w:val="decimal"/>
      <w:lvlText w:val="%1."/>
      <w:lvlJc w:val="left"/>
      <w:pPr>
        <w:ind w:left="720" w:hanging="360"/>
      </w:pPr>
      <w:rPr>
        <w:rFonts w:ascii="Arial" w:cs="Arial" w:eastAsia="Arial" w:hAnsi="Arial"/>
        <w:color w:val="1f1e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1f1e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0"/>
      <w:numFmt w:val="decimal"/>
      <w:lvlText w:val="%1."/>
      <w:lvlJc w:val="left"/>
      <w:pPr>
        <w:ind w:left="720" w:hanging="360"/>
      </w:pPr>
      <w:rPr>
        <w:rFonts w:ascii="Arial" w:cs="Arial" w:eastAsia="Arial" w:hAnsi="Arial"/>
        <w:color w:val="1f1e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9"/>
      <w:numFmt w:val="decimal"/>
      <w:lvlText w:val="%1."/>
      <w:lvlJc w:val="left"/>
      <w:pPr>
        <w:ind w:left="720" w:hanging="360"/>
      </w:pPr>
      <w:rPr>
        <w:rFonts w:ascii="Arial" w:cs="Arial" w:eastAsia="Arial" w:hAnsi="Arial"/>
        <w:color w:val="1f1e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wixstatic.com/ugd/dcaed9_1337a05c3a4c4f2dbc25c55bec3df1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