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280"/>
        <w:jc w:val="both"/>
        <w:rPr>
          <w:rFonts w:ascii="Verdana" w:cs="Verdana" w:eastAsia="Verdana" w:hAnsi="Verdana"/>
          <w:color w:val="60606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Статья представляется в двух экземплярах на украинском, русском или английском языке одновременно с электронной версией статьи, подготовленной в формате </w:t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Microsoft Word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в виде одного файла.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u w:val="single"/>
          <w:rtl w:val="0"/>
        </w:rPr>
        <w:t xml:space="preserve">Представление статьи на английском языке для формирования англоязычной версии веб-страницы журнала -обязательно.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Кроме того, необходимо представить файлы рисунков и фотографий в одном из следующих форматов (jpg, tif, png), а также файл аннотаций на украинском, русском и английском языках (перед каждой аннотацией - название статьи, инициалы и фамилии авторов, полное название организации на том же языке, что и аннотация)</w:t>
      </w:r>
      <w:r w:rsidDel="00000000" w:rsidR="00000000" w:rsidRPr="00000000">
        <w:rPr>
          <w:rFonts w:ascii="Verdana" w:cs="Verdana" w:eastAsia="Verdana" w:hAnsi="Verdana"/>
          <w:color w:val="60606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Вместе со статьей представляются:</w:t>
      </w:r>
    </w:p>
    <w:p w:rsidR="00000000" w:rsidDel="00000000" w:rsidP="00000000" w:rsidRDefault="00000000" w:rsidRPr="00000000" w14:paraId="00000003">
      <w:pPr>
        <w:ind w:left="1000" w:hanging="36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606060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официальное письмо организации, где выполнена работа;</w:t>
      </w:r>
    </w:p>
    <w:p w:rsidR="00000000" w:rsidDel="00000000" w:rsidP="00000000" w:rsidRDefault="00000000" w:rsidRPr="00000000" w14:paraId="00000004">
      <w:pPr>
        <w:spacing w:after="60" w:lineRule="auto"/>
        <w:ind w:left="1000" w:hanging="36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606060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разрешение на открытое опубликование статьи (только для авторов из Украины и стран СНГ).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60" w:before="480" w:lineRule="auto"/>
        <w:jc w:val="center"/>
        <w:rPr>
          <w:rFonts w:ascii="Verdana" w:cs="Verdana" w:eastAsia="Verdana" w:hAnsi="Verdana"/>
          <w:b w:val="1"/>
          <w:color w:val="606060"/>
          <w:sz w:val="22"/>
          <w:szCs w:val="22"/>
        </w:rPr>
      </w:pPr>
      <w:bookmarkStart w:colFirst="0" w:colLast="0" w:name="_tiv6vo9zzjon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606060"/>
          <w:sz w:val="22"/>
          <w:szCs w:val="22"/>
          <w:rtl w:val="0"/>
        </w:rPr>
        <w:t xml:space="preserve">ФОРМАТ ЭЛЕКТРОННОЙ ВЕРСИИ СТАТЬИ</w:t>
      </w:r>
    </w:p>
    <w:p w:rsidR="00000000" w:rsidDel="00000000" w:rsidP="00000000" w:rsidRDefault="00000000" w:rsidRPr="00000000" w14:paraId="00000006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Формат листа - А4. Поля: слева - 2.5 см, остальные - 2 см. Шрифт Times New Roman (Cyr), межстрочный интервал - одинарный.</w:t>
      </w:r>
    </w:p>
    <w:p w:rsidR="00000000" w:rsidDel="00000000" w:rsidP="00000000" w:rsidRDefault="00000000" w:rsidRPr="00000000" w14:paraId="00000007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Название и подзаголовки статьи набираются заглавными буквами, точки в конце заголовка не ставятся.</w:t>
      </w:r>
    </w:p>
    <w:p w:rsidR="00000000" w:rsidDel="00000000" w:rsidP="00000000" w:rsidRDefault="00000000" w:rsidRPr="00000000" w14:paraId="00000008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Название статьи, авторы, название организации и аннотация располагаются в одну колонку. Основной текст статьи располагается в две колонки, ширина колонки - 8.0 см, расстояние между колонками - 0.5 см. Допускается расположение текста в одну колонку, если в статье крупные рисунки, таблицы и много больших формул.</w:t>
      </w:r>
    </w:p>
    <w:p w:rsidR="00000000" w:rsidDel="00000000" w:rsidP="00000000" w:rsidRDefault="00000000" w:rsidRPr="00000000" w14:paraId="00000009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Рисунки и фотографии должны быть отсканированы с достаточно высоким разрешением и вставлены в текст статьи. Имеющиеся на рисунках и фотографиях цифры и надписи должны хорошо читаться. В то же время следует избегать применения широкой цветовой палитры для того, чтобы объем рисунка не превышал сотен килобайт. Все физические величины следует представлять в единицах системы СИ и также на языке основного текста статьи.</w:t>
      </w:r>
    </w:p>
    <w:p w:rsidR="00000000" w:rsidDel="00000000" w:rsidP="00000000" w:rsidRDefault="00000000" w:rsidRPr="00000000" w14:paraId="0000000A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Для записи формул и уравнений следует использовать встроенный редактор уравнений.</w:t>
      </w:r>
    </w:p>
    <w:p w:rsidR="00000000" w:rsidDel="00000000" w:rsidP="00000000" w:rsidRDefault="00000000" w:rsidRPr="00000000" w14:paraId="0000000B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Использование псевдографики для подготовки таблиц не допускается.</w:t>
      </w:r>
    </w:p>
    <w:p w:rsidR="00000000" w:rsidDel="00000000" w:rsidP="00000000" w:rsidRDefault="00000000" w:rsidRPr="00000000" w14:paraId="0000000C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Полный объем статьи - не более 8 стр.</w:t>
      </w:r>
    </w:p>
    <w:p w:rsidR="00000000" w:rsidDel="00000000" w:rsidP="00000000" w:rsidRDefault="00000000" w:rsidRPr="00000000" w14:paraId="0000000D">
      <w:pPr>
        <w:spacing w:after="60" w:before="60" w:lineRule="auto"/>
        <w:ind w:firstLine="280"/>
        <w:rPr>
          <w:rFonts w:ascii="Verdana" w:cs="Verdana" w:eastAsia="Verdana" w:hAnsi="Verdana"/>
          <w:b w:val="1"/>
          <w:color w:val="606060"/>
        </w:rPr>
      </w:pPr>
      <w:r w:rsidDel="00000000" w:rsidR="00000000" w:rsidRPr="00000000">
        <w:rPr>
          <w:rFonts w:ascii="Verdana" w:cs="Verdana" w:eastAsia="Verdana" w:hAnsi="Verdana"/>
          <w:b w:val="1"/>
          <w:color w:val="606060"/>
          <w:rtl w:val="0"/>
        </w:rPr>
        <w:t xml:space="preserve">Материал статьи располагается в следующем порядке: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spacing w:after="60" w:before="480" w:lineRule="auto"/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bookmarkStart w:colFirst="0" w:colLast="0" w:name="_3qesqe9bdejm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Номер условной десятичной классификации (УДК) или (PACS):</w:t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размер шрифта 12 пт, начертание обычное, отступов нет, расположение слева.</w:t>
      </w:r>
    </w:p>
    <w:p w:rsidR="00000000" w:rsidDel="00000000" w:rsidP="00000000" w:rsidRDefault="00000000" w:rsidRPr="00000000" w14:paraId="0000000F">
      <w:pPr>
        <w:spacing w:after="60" w:lineRule="auto"/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Название статьи: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размер шрифта 14 пт, начертание жирное, отступов нет, расположение центрированное.</w:t>
      </w:r>
    </w:p>
    <w:p w:rsidR="00000000" w:rsidDel="00000000" w:rsidP="00000000" w:rsidRDefault="00000000" w:rsidRPr="00000000" w14:paraId="00000010">
      <w:pPr>
        <w:spacing w:after="60" w:lineRule="auto"/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Авторы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(инициалы, фамилии) и </w:t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названия организаций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(полное название организации, город, страна, электронный адрес, факс, телефон)</w:t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размер шрифта 12 пт, начертание жирное курсивное, отступов нет, расположение центрированное.</w:t>
      </w:r>
    </w:p>
    <w:p w:rsidR="00000000" w:rsidDel="00000000" w:rsidP="00000000" w:rsidRDefault="00000000" w:rsidRPr="00000000" w14:paraId="00000011">
      <w:pPr>
        <w:spacing w:after="60" w:lineRule="auto"/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Аннотация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(на языке основного текста статьи, объемом до 100 слов)</w:t>
      </w: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размер шрифта 10 пт, начертание обычное, отступ первой строки абзаца 0.5 см, расположение по ширине.</w:t>
      </w:r>
    </w:p>
    <w:p w:rsidR="00000000" w:rsidDel="00000000" w:rsidP="00000000" w:rsidRDefault="00000000" w:rsidRPr="00000000" w14:paraId="00000012">
      <w:pPr>
        <w:spacing w:after="60" w:lineRule="auto"/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Текст статьи: 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размер шрифта 10 пт, начертание обычное, отступ первой строки абзаца 0.5 см, расположение по ширине. Слова  должны разделяться только одним пробелом. Недопустим пробел после слова перед знаками препинания. Текст набирается с употреблением только знака мягкого переноса (знак переноса в сочетании с клавишей Ctrl). Между значением величины и единицей ее измерения ставится жесткий пробел (Ctrl+Shift+пробел).</w:t>
      </w:r>
    </w:p>
    <w:p w:rsidR="00000000" w:rsidDel="00000000" w:rsidP="00000000" w:rsidRDefault="00000000" w:rsidRPr="00000000" w14:paraId="00000013">
      <w:pPr>
        <w:spacing w:after="60" w:lineRule="auto"/>
        <w:ind w:left="56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Наименование подзаголовков первого и второго уровней: соответственно размер шрифта 11 и 10 пт, начертание жирное, отступов нет, расположение центрированное.</w:t>
      </w:r>
    </w:p>
    <w:p w:rsidR="00000000" w:rsidDel="00000000" w:rsidP="00000000" w:rsidRDefault="00000000" w:rsidRPr="00000000" w14:paraId="00000014">
      <w:pPr>
        <w:spacing w:after="60" w:lineRule="auto"/>
        <w:ind w:left="56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Подпись под рисунком: размер шрифта 10 пт, начертание обычное курсивное, отступов нет, расположение центрированное.</w:t>
      </w:r>
    </w:p>
    <w:p w:rsidR="00000000" w:rsidDel="00000000" w:rsidP="00000000" w:rsidRDefault="00000000" w:rsidRPr="00000000" w14:paraId="00000015">
      <w:pPr>
        <w:spacing w:after="120" w:lineRule="auto"/>
        <w:ind w:left="56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Формулы: размер шрифта 10 пт, начертание обычное, расположение по ширине. Нумерация формул в круглых скобках, по правому краю строки.</w:t>
      </w:r>
    </w:p>
    <w:p w:rsidR="00000000" w:rsidDel="00000000" w:rsidP="00000000" w:rsidRDefault="00000000" w:rsidRPr="00000000" w14:paraId="00000016">
      <w:pPr>
        <w:ind w:firstLine="28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606060"/>
          <w:sz w:val="20"/>
          <w:szCs w:val="20"/>
          <w:rtl w:val="0"/>
        </w:rPr>
        <w:t xml:space="preserve">Литература: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размер шрифта 10 пт, начертание обычное, отступов нет, расположение по ширине. Не допускаются ссылки на неопубликованные материалы. Каждый номер ссылки должен относиться к одной работе. Ссылки приводятся на языке оригинала.</w:t>
      </w:r>
    </w:p>
    <w:p w:rsidR="00000000" w:rsidDel="00000000" w:rsidP="00000000" w:rsidRDefault="00000000" w:rsidRPr="00000000" w14:paraId="00000017">
      <w:pPr>
        <w:spacing w:after="60" w:lineRule="auto"/>
        <w:ind w:left="58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Схемы представления ссылок:</w:t>
      </w:r>
    </w:p>
    <w:p w:rsidR="00000000" w:rsidDel="00000000" w:rsidP="00000000" w:rsidRDefault="00000000" w:rsidRPr="00000000" w14:paraId="00000018">
      <w:pPr>
        <w:spacing w:after="60" w:lineRule="auto"/>
        <w:ind w:left="58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Журнал - авторы (инициалы, фамилии), название статьи, название журнала (курсивом), год, том и номер выпуска, номера страниц.</w:t>
      </w:r>
    </w:p>
    <w:p w:rsidR="00000000" w:rsidDel="00000000" w:rsidP="00000000" w:rsidRDefault="00000000" w:rsidRPr="00000000" w14:paraId="00000019">
      <w:pPr>
        <w:spacing w:after="60" w:lineRule="auto"/>
        <w:ind w:left="58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u w:val="single"/>
          <w:rtl w:val="0"/>
        </w:rPr>
        <w:t xml:space="preserve">Пример: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И.И. Иванов, П.П. Петров. Радиационное распухание сплава NiSc // </w:t>
      </w:r>
      <w:r w:rsidDel="00000000" w:rsidR="00000000" w:rsidRPr="00000000">
        <w:rPr>
          <w:rFonts w:ascii="Verdana" w:cs="Verdana" w:eastAsia="Verdana" w:hAnsi="Verdana"/>
          <w:i w:val="1"/>
          <w:color w:val="606060"/>
          <w:sz w:val="20"/>
          <w:szCs w:val="20"/>
          <w:rtl w:val="0"/>
        </w:rPr>
        <w:t xml:space="preserve">Вопросы атомной науки и техники. Серия «Ядерно-физические исследования». </w:t>
      </w:r>
      <w:r w:rsidDel="00000000" w:rsidR="00000000" w:rsidRPr="00000000">
        <w:rPr>
          <w:rFonts w:ascii="Arial Unicode MS" w:cs="Arial Unicode MS" w:eastAsia="Arial Unicode MS" w:hAnsi="Arial Unicode MS"/>
          <w:color w:val="606060"/>
          <w:sz w:val="20"/>
          <w:szCs w:val="20"/>
          <w:rtl w:val="0"/>
        </w:rPr>
        <w:t xml:space="preserve">2001, №1, с. 45-49.</w:t>
      </w:r>
    </w:p>
    <w:p w:rsidR="00000000" w:rsidDel="00000000" w:rsidP="00000000" w:rsidRDefault="00000000" w:rsidRPr="00000000" w14:paraId="0000001A">
      <w:pPr>
        <w:spacing w:after="120" w:lineRule="auto"/>
        <w:ind w:left="58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Книга, препринт, обзор и др. - авторы (инициалы, фамилии), название (курсивом), город, издательство, год выпуска, номера (количество) страниц.</w:t>
      </w:r>
    </w:p>
    <w:p w:rsidR="00000000" w:rsidDel="00000000" w:rsidP="00000000" w:rsidRDefault="00000000" w:rsidRPr="00000000" w14:paraId="0000001B">
      <w:pPr>
        <w:spacing w:after="120" w:lineRule="auto"/>
        <w:ind w:left="580" w:firstLine="0"/>
        <w:jc w:val="both"/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u w:val="single"/>
          <w:rtl w:val="0"/>
        </w:rPr>
        <w:t xml:space="preserve">Пример: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Р. Баррет, Д. Джексон. </w:t>
      </w:r>
      <w:r w:rsidDel="00000000" w:rsidR="00000000" w:rsidRPr="00000000">
        <w:rPr>
          <w:rFonts w:ascii="Verdana" w:cs="Verdana" w:eastAsia="Verdana" w:hAnsi="Verdana"/>
          <w:i w:val="1"/>
          <w:color w:val="606060"/>
          <w:sz w:val="20"/>
          <w:szCs w:val="20"/>
          <w:rtl w:val="0"/>
        </w:rPr>
        <w:t xml:space="preserve">Размеры и структура ядер.</w:t>
      </w:r>
      <w:r w:rsidDel="00000000" w:rsidR="00000000" w:rsidRPr="00000000">
        <w:rPr>
          <w:rFonts w:ascii="Verdana" w:cs="Verdana" w:eastAsia="Verdana" w:hAnsi="Verdana"/>
          <w:color w:val="606060"/>
          <w:sz w:val="20"/>
          <w:szCs w:val="20"/>
          <w:rtl w:val="0"/>
        </w:rPr>
        <w:t xml:space="preserve"> Киев: «Наукова думка», 1981, с. 12-19.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color w:val="606060"/>
          <w:sz w:val="17"/>
          <w:szCs w:val="17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