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К публикации принимаются статьи объемом от 4-х страниц (без учета списка литературы и информации об авторах), выполненные как индивидуально, так и авторским коллективом. Максимальное количество соавторов одной статьи неограничено, но, если указано более трех соавторов, редакция в праве запросить подтверждение доли участия каждого автора. Для трех авторов минимальный объем статьи - 9 страниц (без учета списка литературы и информации об авторах), для четырех авторов - 12 страниц (без учета списка литературы и информации об авторах).</w:t>
      </w:r>
    </w:p>
    <w:p w:rsidR="00000000" w:rsidDel="00000000" w:rsidP="00000000" w:rsidRDefault="00000000" w:rsidRPr="00000000" w14:paraId="00000002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Статьи должны быть выполнены в текстовом редакторе Microsoft Word. Язык – русский или английский.</w:t>
      </w:r>
    </w:p>
    <w:p w:rsidR="00000000" w:rsidDel="00000000" w:rsidP="00000000" w:rsidRDefault="00000000" w:rsidRPr="00000000" w14:paraId="00000003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Название печатается прописными буквами, шрифт – полужирный, выравнивание по центру. Ниже через один интервал строчными буквами – фамилия, имя и отчество автора(ов) (выравнивание по правому краю). На следующей строке – должность, ученая степень и ученое звание (при наличии), ниже – ПОЛНОЕ название организации (В ИМЕНИТЕЛЬНОМ ПАДЕЖЕ), а также страна и город.</w:t>
      </w:r>
    </w:p>
    <w:p w:rsidR="00000000" w:rsidDel="00000000" w:rsidP="00000000" w:rsidRDefault="00000000" w:rsidRPr="00000000" w14:paraId="00000004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После отступа в 1 интервал следует аннотация, далее через 1 интервал ключевые слова, за которыми через 1 интервал – текст статьи.</w:t>
      </w:r>
    </w:p>
    <w:p w:rsidR="00000000" w:rsidDel="00000000" w:rsidP="00000000" w:rsidRDefault="00000000" w:rsidRPr="00000000" w14:paraId="00000005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Не допускается: 1) нумерация страниц; 2) использование автоматических постраничных сносок; 3) использование разреженного или уплотненного межбуквенного интервала; 4) использование переносов.</w:t>
      </w:r>
    </w:p>
    <w:p w:rsidR="00000000" w:rsidDel="00000000" w:rsidP="00000000" w:rsidRDefault="00000000" w:rsidRPr="00000000" w14:paraId="00000006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Наличие списка литературы ОБЯЗАТЕЛЬНО. Список литературы оформляется в алфавитном порядке в соответствии с ГОСТ Р 7.0.5-2008.</w:t>
      </w:r>
    </w:p>
    <w:p w:rsidR="00000000" w:rsidDel="00000000" w:rsidP="00000000" w:rsidRDefault="00000000" w:rsidRPr="00000000" w14:paraId="00000007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ВНИМАНИЕ! От качества и точности оформления библиографических данных в списке литературы зависит идентификация цитируемых публикаций в системе РИНЦ (SCIENCE INDEX) и появление автоматических ссылок на них.</w:t>
      </w:r>
    </w:p>
    <w:p w:rsidR="00000000" w:rsidDel="00000000" w:rsidP="00000000" w:rsidRDefault="00000000" w:rsidRPr="00000000" w14:paraId="00000008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Если Вы указываете более 5 источников, то редакция оставляет за собой право затребовать подтверждение их использования в виде ссылок на конкретные страницы и/или цитаты, при этом осуществляется углубленная проверка на антиплагиат.</w:t>
      </w:r>
    </w:p>
    <w:p w:rsidR="00000000" w:rsidDel="00000000" w:rsidP="00000000" w:rsidRDefault="00000000" w:rsidRPr="00000000" w14:paraId="00000009">
      <w:pPr>
        <w:spacing w:after="260" w:lineRule="auto"/>
        <w:rPr>
          <w:rFonts w:ascii="Ubuntu" w:cs="Ubuntu" w:eastAsia="Ubuntu" w:hAnsi="Ubuntu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sz w:val="26"/>
          <w:szCs w:val="26"/>
          <w:rtl w:val="0"/>
        </w:rPr>
        <w:t xml:space="preserve">В связи с тем, что журнал «Центральный научный вестник» активно участвует в международной публикационной программе, редакция рекомендует авторам делать приложение в конце статьи в виде перевода на английский язык названия, ФИО авторов, аннотации, ключевых слов и списка литературы. При трудностях с переводом редакция журнала выполнит его за 799р.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Формат листа: А4, ориентация листа – «книжная»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Поля: по 2 см со всех сторон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Основной шрифт: «Times New Roman»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Размер шрифта основного текста: 14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Межстрочный интервал: полуторный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Выравнивание текста: по левому краю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Абзацный отступ (красная строка): 1,25 см Абзацы разделяются переносом на следующую строку клавишей "Enter", недопустимо использовать для абзацного отступа пробелы и табуляцию.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Рисунки, таблицы и формулы: название и номера рисунков указываются под рисунками, названия и номера таблиц – над таблицами. Названия рисунков и таблиц оформляется шрифтом «Times New Roman», размер – 12, выравнивание – по центру. В таблицах также следует использовать шрифт «Times New Roman», размер – 12, междустрочный интервал – одинарный. Таблицы, схемы, рисунки, графики не должны выходить за пределы указанных полей. Допускается использование шрифтов Arial и Courier New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Если в статье присутствуют формулы, то рекомендуется сохранять их в документе как картинки.</w:t>
            </w:r>
          </w:p>
        </w:tc>
      </w:tr>
      <w:tr>
        <w:trPr>
          <w:trHeight w:val="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6"/>
                <w:szCs w:val="26"/>
              </w:rPr>
            </w:pP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rtl w:val="0"/>
              </w:rPr>
              <w:t xml:space="preserve">Cноски на литературу : cноски на литературу следует оформлять </w:t>
            </w:r>
            <w:r w:rsidDel="00000000" w:rsidR="00000000" w:rsidRPr="00000000">
              <w:rPr>
                <w:rFonts w:ascii="Ubuntu" w:cs="Ubuntu" w:eastAsia="Ubuntu" w:hAnsi="Ubuntu"/>
                <w:sz w:val="26"/>
                <w:szCs w:val="26"/>
                <w:u w:val="single"/>
                <w:rtl w:val="0"/>
              </w:rPr>
              <w:t xml:space="preserve">в квадратных скобках.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