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Материалы предоставляются в редакцию в текстовом редакторе Word, с одинарным междустрочным интервалом, гарнитурой TimesNewRoman, с полями 2,0 см. со всех сторон в электронном виде на адрес:  i.turitsyn@mail.ru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Оформление статьи стандартное. В начале статьи автор указывает УДК статьи, ниже по центру жирным шрифтом (14 кеглем) заглавными буквами - свою фамилию, инициалы и название статьи.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Далее автор помещает ключевые слова (курсивом) на русском языке, аннотацию русском языке. Затем дается англоязычная версия библиографического описания – ФИО автора, название статьи, ключевые слова (курсивом) и аннотация.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Текст статьи с одинарным междустрочным интервалом, как правило, составляет от 0,5 до 1 п.л. (20-40 тыс. печатных знаков).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Сноски проставляются в тексте в квадратных скобках (с клавиатуры) и выносятся (с клавиатуры, в ручном режиме) в конец статьи в раздел «Литература и источники». Автоматическая постановка сносок не допускается. Сноски располагаются не по алфавиту, а по порядку цитирования. Они должны содержать следующую информацию: сведения об авторе, полное название книги, место и год издания, указание на конкретную страницу.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Иллюстрации (фотографии, рисунки, диаграммы) должны быть высокого качества и подписаны.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К статье, написанной в жанре рецензии, в обязательном порядке предоставляется рецензируемое издание.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В завершение статьи (после списка литературы и источников) на русском и английском языках помещаются сведения об авторе (ах) – ФАМИЛИЯ, ИМЯ, ОТЧЕСТВО заглавными буквами (жирно). Также сообщаются ученая степень, научное звание, должность, место работы и электронный адрес (вариант - почтовый адрес, телефон).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Перепечатка опубликованных в журнале материалов разрешается только с согласия редакции.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