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Срок опубликования статьи - в течение 1 месяца с момента ее утверждения редакционно-издательским советом.</w:t>
      </w:r>
    </w:p>
    <w:p w:rsidR="00000000" w:rsidDel="00000000" w:rsidP="00000000" w:rsidRDefault="00000000" w:rsidRPr="00000000" w14:paraId="00000002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Объем рукописи не должен превышать 45 тыс. знаков, а заголовок статьи – 70 знаков. Аннотация (реферат) для большинства журналов должен быть не менее 1800-2000 знаков (см. подробнее внизу страницы). На первой странице рукописи статьи указывается УДК, затем </w:t>
      </w:r>
      <w:hyperlink r:id="rId6">
        <w:r w:rsidDel="00000000" w:rsidR="00000000" w:rsidRPr="00000000">
          <w:rPr>
            <w:b w:val="1"/>
            <w:color w:val="c10307"/>
            <w:sz w:val="20"/>
            <w:szCs w:val="20"/>
            <w:highlight w:val="white"/>
            <w:u w:val="single"/>
            <w:rtl w:val="0"/>
          </w:rPr>
          <w:t xml:space="preserve">JEL</w:t>
        </w:r>
      </w:hyperlink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- от 1 до 5 в одной строке, через запятую (только для статей экономических направлений), название статьи прописными буквами жирным шрифтом. Следующая строка, набранная курсивом, – фамилия и инициалы автора (-ов). Далее строка о местонахождении: полное название организации и города, если они расположены в России и странах СНГ; при местонахождении в дальнем зарубежье указывается организация, город и страна. В начале статьи помещается аннотация (или реферат) и 8–12 ключевых слов.</w:t>
      </w:r>
    </w:p>
    <w:p w:rsidR="00000000" w:rsidDel="00000000" w:rsidP="00000000" w:rsidRDefault="00000000" w:rsidRPr="00000000" w14:paraId="00000003">
      <w:pPr>
        <w:shd w:fill="ffffff" w:val="clear"/>
        <w:spacing w:after="100" w:before="100" w:lineRule="auto"/>
        <w:rPr>
          <w:b w:val="1"/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Структура статьи:</w:t>
      </w:r>
    </w:p>
    <w:p w:rsidR="00000000" w:rsidDel="00000000" w:rsidP="00000000" w:rsidRDefault="00000000" w:rsidRPr="00000000" w14:paraId="00000004">
      <w:pPr>
        <w:shd w:fill="ffffff" w:val="clear"/>
        <w:spacing w:after="100" w:before="100" w:lineRule="auto"/>
        <w:rPr>
          <w:b w:val="1"/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Введение (Introduction)</w:t>
      </w:r>
    </w:p>
    <w:p w:rsidR="00000000" w:rsidDel="00000000" w:rsidP="00000000" w:rsidRDefault="00000000" w:rsidRPr="00000000" w14:paraId="00000005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Включает: актуальность темы исследования, обзор литературы по теме исследования, постановку проблемы исследования, формулирование цели и задач исследования.</w:t>
      </w:r>
    </w:p>
    <w:p w:rsidR="00000000" w:rsidDel="00000000" w:rsidP="00000000" w:rsidRDefault="00000000" w:rsidRPr="00000000" w14:paraId="00000006">
      <w:pPr>
        <w:shd w:fill="ffffff" w:val="clear"/>
        <w:spacing w:after="100" w:before="100" w:lineRule="auto"/>
        <w:rPr>
          <w:b w:val="1"/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Методы (Materials and Methods)</w:t>
      </w:r>
    </w:p>
    <w:p w:rsidR="00000000" w:rsidDel="00000000" w:rsidP="00000000" w:rsidRDefault="00000000" w:rsidRPr="00000000" w14:paraId="00000007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- Детально описывают метод и схему экспериментов наблюдения, позволяющие воспроизвести их результаты, пользуясь только текстом статьи;</w:t>
      </w:r>
    </w:p>
    <w:p w:rsidR="00000000" w:rsidDel="00000000" w:rsidP="00000000" w:rsidRDefault="00000000" w:rsidRPr="00000000" w14:paraId="00000008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- Описывают материалы, приборы, оборудование и другие условия проведения экспериментов наблюдений.</w:t>
      </w:r>
    </w:p>
    <w:p w:rsidR="00000000" w:rsidDel="00000000" w:rsidP="00000000" w:rsidRDefault="00000000" w:rsidRPr="00000000" w14:paraId="00000009">
      <w:pPr>
        <w:shd w:fill="ffffff" w:val="clear"/>
        <w:spacing w:after="100" w:before="100" w:lineRule="auto"/>
        <w:rPr>
          <w:b w:val="1"/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Результаты (Results)</w:t>
      </w:r>
    </w:p>
    <w:p w:rsidR="00000000" w:rsidDel="00000000" w:rsidP="00000000" w:rsidRDefault="00000000" w:rsidRPr="00000000" w14:paraId="0000000A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Представляют фактические результаты исследования (текст, таблицы, графики, диаграммы, уравнения, фотографии, рисунки).</w:t>
      </w:r>
    </w:p>
    <w:p w:rsidR="00000000" w:rsidDel="00000000" w:rsidP="00000000" w:rsidRDefault="00000000" w:rsidRPr="00000000" w14:paraId="0000000B">
      <w:pPr>
        <w:shd w:fill="ffffff" w:val="clear"/>
        <w:spacing w:after="100" w:before="100" w:lineRule="auto"/>
        <w:rPr>
          <w:b w:val="1"/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Обсуждение (Discussion)</w:t>
      </w:r>
    </w:p>
    <w:p w:rsidR="00000000" w:rsidDel="00000000" w:rsidP="00000000" w:rsidRDefault="00000000" w:rsidRPr="00000000" w14:paraId="0000000C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Содержит интерпретацию полученных результатов исследования, включая:</w:t>
      </w:r>
    </w:p>
    <w:p w:rsidR="00000000" w:rsidDel="00000000" w:rsidP="00000000" w:rsidRDefault="00000000" w:rsidRPr="00000000" w14:paraId="0000000D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- соответствие полученных результатов гипотезе исследования;</w:t>
      </w:r>
    </w:p>
    <w:p w:rsidR="00000000" w:rsidDel="00000000" w:rsidP="00000000" w:rsidRDefault="00000000" w:rsidRPr="00000000" w14:paraId="0000000E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- ограничения исследования и обобщения его результатов;</w:t>
      </w:r>
    </w:p>
    <w:p w:rsidR="00000000" w:rsidDel="00000000" w:rsidP="00000000" w:rsidRDefault="00000000" w:rsidRPr="00000000" w14:paraId="0000000F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- предложения по практическому применению;</w:t>
      </w:r>
    </w:p>
    <w:p w:rsidR="00000000" w:rsidDel="00000000" w:rsidP="00000000" w:rsidRDefault="00000000" w:rsidRPr="00000000" w14:paraId="00000010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- предложения по направлению будущих исследований.</w:t>
      </w:r>
    </w:p>
    <w:p w:rsidR="00000000" w:rsidDel="00000000" w:rsidP="00000000" w:rsidRDefault="00000000" w:rsidRPr="00000000" w14:paraId="00000011">
      <w:pPr>
        <w:shd w:fill="ffffff" w:val="clear"/>
        <w:spacing w:after="100" w:before="100" w:lineRule="auto"/>
        <w:rPr>
          <w:b w:val="1"/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Заключение (или выводы) (Conclusion)</w:t>
      </w:r>
    </w:p>
    <w:p w:rsidR="00000000" w:rsidDel="00000000" w:rsidP="00000000" w:rsidRDefault="00000000" w:rsidRPr="00000000" w14:paraId="00000012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Содержит краткие итоги разделов статьи без повторения формулировок, приведенных в них.</w:t>
      </w:r>
    </w:p>
    <w:p w:rsidR="00000000" w:rsidDel="00000000" w:rsidP="00000000" w:rsidRDefault="00000000" w:rsidRPr="00000000" w14:paraId="00000013">
      <w:pPr>
        <w:shd w:fill="ffffff" w:val="clear"/>
        <w:spacing w:after="100" w:before="100" w:lineRule="auto"/>
        <w:rPr>
          <w:b w:val="1"/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Благодарности (Acknowledgments)</w:t>
      </w:r>
    </w:p>
    <w:p w:rsidR="00000000" w:rsidDel="00000000" w:rsidP="00000000" w:rsidRDefault="00000000" w:rsidRPr="00000000" w14:paraId="00000014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Автор выражает:</w:t>
      </w:r>
    </w:p>
    <w:p w:rsidR="00000000" w:rsidDel="00000000" w:rsidP="00000000" w:rsidRDefault="00000000" w:rsidRPr="00000000" w14:paraId="00000015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- признательность коллегам за помощь;</w:t>
      </w:r>
    </w:p>
    <w:p w:rsidR="00000000" w:rsidDel="00000000" w:rsidP="00000000" w:rsidRDefault="00000000" w:rsidRPr="00000000" w14:paraId="00000016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- благодарность за финансовую поддержку исследования.</w:t>
      </w:r>
    </w:p>
    <w:p w:rsidR="00000000" w:rsidDel="00000000" w:rsidP="00000000" w:rsidRDefault="00000000" w:rsidRPr="00000000" w14:paraId="00000017">
      <w:pPr>
        <w:shd w:fill="ffffff" w:val="clear"/>
        <w:spacing w:after="100" w:before="100" w:lineRule="auto"/>
        <w:rPr>
          <w:b w:val="1"/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Список литературы (References)</w:t>
      </w:r>
    </w:p>
    <w:p w:rsidR="00000000" w:rsidDel="00000000" w:rsidP="00000000" w:rsidRDefault="00000000" w:rsidRPr="00000000" w14:paraId="00000018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Включает только источники, использованные при подготовке статьи, оформленные в соответствии со стандартом.</w:t>
      </w:r>
    </w:p>
    <w:p w:rsidR="00000000" w:rsidDel="00000000" w:rsidP="00000000" w:rsidRDefault="00000000" w:rsidRPr="00000000" w14:paraId="00000019">
      <w:pPr>
        <w:shd w:fill="ffffff" w:val="clear"/>
        <w:spacing w:after="100" w:before="100" w:line="316.15999999999997" w:lineRule="auto"/>
        <w:rPr>
          <w:b w:val="1"/>
          <w:color w:val="444444"/>
          <w:sz w:val="28"/>
          <w:szCs w:val="28"/>
          <w:highlight w:val="white"/>
        </w:rPr>
      </w:pPr>
      <w:r w:rsidDel="00000000" w:rsidR="00000000" w:rsidRPr="00000000">
        <w:rPr>
          <w:b w:val="1"/>
          <w:color w:val="444444"/>
          <w:sz w:val="28"/>
          <w:szCs w:val="28"/>
          <w:highlight w:val="white"/>
          <w:rtl w:val="0"/>
        </w:rPr>
        <w:t xml:space="preserve">Требования к статьям, принимаемым для публикации</w:t>
      </w:r>
    </w:p>
    <w:p w:rsidR="00000000" w:rsidDel="00000000" w:rsidP="00000000" w:rsidRDefault="00000000" w:rsidRPr="00000000" w14:paraId="0000001A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Статьи, присылаемые для публикации, должны соответствовать следующим требованиям:</w:t>
      </w:r>
    </w:p>
    <w:p w:rsidR="00000000" w:rsidDel="00000000" w:rsidP="00000000" w:rsidRDefault="00000000" w:rsidRPr="00000000" w14:paraId="0000001B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1) Шрифт: Times New Roman;</w:t>
      </w:r>
    </w:p>
    <w:p w:rsidR="00000000" w:rsidDel="00000000" w:rsidP="00000000" w:rsidRDefault="00000000" w:rsidRPr="00000000" w14:paraId="0000001C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2) Размер шрифта: 14 пт;</w:t>
      </w:r>
    </w:p>
    <w:p w:rsidR="00000000" w:rsidDel="00000000" w:rsidP="00000000" w:rsidRDefault="00000000" w:rsidRPr="00000000" w14:paraId="0000001D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3) Междустрочный интервал: 1,5;</w:t>
      </w:r>
    </w:p>
    <w:p w:rsidR="00000000" w:rsidDel="00000000" w:rsidP="00000000" w:rsidRDefault="00000000" w:rsidRPr="00000000" w14:paraId="0000001E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4) Формат: А4 книжный (297 x 210);</w:t>
      </w:r>
    </w:p>
    <w:p w:rsidR="00000000" w:rsidDel="00000000" w:rsidP="00000000" w:rsidRDefault="00000000" w:rsidRPr="00000000" w14:paraId="0000001F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5) Формат файла: статья должна быть сохранена в одном из форматов: .doc, .docx, .rtf.</w:t>
      </w:r>
    </w:p>
    <w:p w:rsidR="00000000" w:rsidDel="00000000" w:rsidP="00000000" w:rsidRDefault="00000000" w:rsidRPr="00000000" w14:paraId="00000020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6) Материал должен быть изложен кратко, без повторений данных таблиц и рисунков в тексте; на литературу, таблицы и рисунки следует давать ссылки в тексте. Статья должна быть четко структурирована: введение (обзор проблем, цель работы); теория вопроса; подробное изложение методики проведения опытов, описание материалов и методов анализа, желательна статистическая обработка; обсуждение результатов; заключение. Для статей производственного характера достаточно сделать разделы "Цель работы" и "Полученные результаты".</w:t>
      </w:r>
    </w:p>
    <w:p w:rsidR="00000000" w:rsidDel="00000000" w:rsidP="00000000" w:rsidRDefault="00000000" w:rsidRPr="00000000" w14:paraId="00000021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7) Статья должна иметь не более 4 авторов (для всех журналов). Остальных членов авторского коллектива, принимающих участие в работе, можно указать в сноске.</w:t>
      </w:r>
    </w:p>
    <w:p w:rsidR="00000000" w:rsidDel="00000000" w:rsidP="00000000" w:rsidRDefault="00000000" w:rsidRPr="00000000" w14:paraId="00000022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hd w:fill="ffffff" w:val="clear"/>
        <w:spacing w:after="100" w:before="100" w:lineRule="auto"/>
        <w:rPr>
          <w:b w:val="1"/>
          <w:color w:val="444444"/>
          <w:sz w:val="28"/>
          <w:szCs w:val="28"/>
          <w:highlight w:val="white"/>
        </w:rPr>
      </w:pPr>
      <w:r w:rsidDel="00000000" w:rsidR="00000000" w:rsidRPr="00000000">
        <w:rPr>
          <w:b w:val="1"/>
          <w:color w:val="444444"/>
          <w:sz w:val="28"/>
          <w:szCs w:val="28"/>
          <w:highlight w:val="white"/>
          <w:rtl w:val="0"/>
        </w:rPr>
        <w:t xml:space="preserve">Аннотация (реферат) и ключевые слова</w:t>
      </w:r>
    </w:p>
    <w:p w:rsidR="00000000" w:rsidDel="00000000" w:rsidP="00000000" w:rsidRDefault="00000000" w:rsidRPr="00000000" w14:paraId="00000024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Для публикации в научных журналах к статье необходимо </w:t>
      </w: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приложить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аннотацию и 8–12 ключевых слов.</w:t>
      </w:r>
    </w:p>
    <w:p w:rsidR="00000000" w:rsidDel="00000000" w:rsidP="00000000" w:rsidRDefault="00000000" w:rsidRPr="00000000" w14:paraId="00000025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Аннотация должна в реферативной форме отражать содержание статьи (цель или введение, методы, результаты, выводы и обсуждение), чтобы предоставить читателю возможность быстро оценить суть статьи без обращения к ее полному тексту. В аннотации следует избегать употребления общих фраз и дословного повторения названия и материала статьи. Использование аббревиатур в аннотации нежелательно, но если они все-таки употребляются, их расшифровка обязательна. Текст аннотации не должен содержать таблицы, рисунки, подзаголовки, списки с нумерацией. В аннотации излагаются существенные факты работы, она не должна содержать материал, который отсутствует в самой статье. В тексте аннотации следует употреблять синтаксические конструкции, свойственные языку научных и технических документов, избегать сложных грамматических конструкций.</w:t>
      </w:r>
    </w:p>
    <w:p w:rsidR="00000000" w:rsidDel="00000000" w:rsidP="00000000" w:rsidRDefault="00000000" w:rsidRPr="00000000" w14:paraId="00000026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Размер аннотации (реферата) регламентирован правилами отдельных журналов:</w:t>
      </w:r>
    </w:p>
    <w:p w:rsidR="00000000" w:rsidDel="00000000" w:rsidP="00000000" w:rsidRDefault="00000000" w:rsidRPr="00000000" w14:paraId="00000027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«Научное обозрение: теория и практика»: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реферат 200–350 слов (не менее 1800-2000 символов).</w:t>
      </w:r>
    </w:p>
    <w:p w:rsidR="00000000" w:rsidDel="00000000" w:rsidP="00000000" w:rsidRDefault="00000000" w:rsidRPr="00000000" w14:paraId="00000028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«Научная жизнь»: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реферат 200–350 слов (не менее 1800-2000 символов).</w:t>
      </w:r>
    </w:p>
    <w:p w:rsidR="00000000" w:rsidDel="00000000" w:rsidP="00000000" w:rsidRDefault="00000000" w:rsidRPr="00000000" w14:paraId="00000029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«Развитие АПК: проблемы и решения»: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аннотация 200–250 слов.</w:t>
      </w:r>
    </w:p>
    <w:p w:rsidR="00000000" w:rsidDel="00000000" w:rsidP="00000000" w:rsidRDefault="00000000" w:rsidRPr="00000000" w14:paraId="0000002A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«Минерва»: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аннотация 200–250 слов.</w:t>
      </w:r>
    </w:p>
    <w:p w:rsidR="00000000" w:rsidDel="00000000" w:rsidP="00000000" w:rsidRDefault="00000000" w:rsidRPr="00000000" w14:paraId="0000002B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«Экономический обозреватель»: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аннотация 100–250 слов.</w:t>
      </w:r>
    </w:p>
    <w:p w:rsidR="00000000" w:rsidDel="00000000" w:rsidP="00000000" w:rsidRDefault="00000000" w:rsidRPr="00000000" w14:paraId="0000002C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«Вестник развития науки и образования»: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аннотация 100–250 слов.</w:t>
      </w:r>
    </w:p>
    <w:p w:rsidR="00000000" w:rsidDel="00000000" w:rsidP="00000000" w:rsidRDefault="00000000" w:rsidRPr="00000000" w14:paraId="0000002D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«Научное обозрение: гуманитарные исследования»: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аннотация 100–250 слов.</w:t>
      </w:r>
    </w:p>
    <w:p w:rsidR="00000000" w:rsidDel="00000000" w:rsidP="00000000" w:rsidRDefault="00000000" w:rsidRPr="00000000" w14:paraId="0000002E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«Научное обозрение»: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аннотация 100–250 слов.</w:t>
      </w:r>
    </w:p>
    <w:p w:rsidR="00000000" w:rsidDel="00000000" w:rsidP="00000000" w:rsidRDefault="00000000" w:rsidRPr="00000000" w14:paraId="0000002F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«Научная мысль»: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краткая аннотация (не более 100 слов).</w:t>
      </w:r>
    </w:p>
    <w:p w:rsidR="00000000" w:rsidDel="00000000" w:rsidP="00000000" w:rsidRDefault="00000000" w:rsidRPr="00000000" w14:paraId="00000030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hd w:fill="ffffff" w:val="clear"/>
        <w:spacing w:after="100" w:before="100" w:lineRule="auto"/>
        <w:rPr>
          <w:b w:val="1"/>
          <w:color w:val="444444"/>
          <w:sz w:val="28"/>
          <w:szCs w:val="28"/>
          <w:highlight w:val="white"/>
        </w:rPr>
      </w:pPr>
      <w:r w:rsidDel="00000000" w:rsidR="00000000" w:rsidRPr="00000000">
        <w:rPr>
          <w:b w:val="1"/>
          <w:color w:val="444444"/>
          <w:sz w:val="28"/>
          <w:szCs w:val="28"/>
          <w:highlight w:val="white"/>
          <w:rtl w:val="0"/>
        </w:rPr>
        <w:t xml:space="preserve">Формулы</w:t>
      </w:r>
    </w:p>
    <w:p w:rsidR="00000000" w:rsidDel="00000000" w:rsidP="00000000" w:rsidRDefault="00000000" w:rsidRPr="00000000" w14:paraId="00000032">
      <w:pPr>
        <w:shd w:fill="ffffff" w:val="clear"/>
        <w:spacing w:after="100" w:before="100" w:lineRule="auto"/>
        <w:rPr>
          <w:b w:val="1"/>
          <w:i w:val="1"/>
          <w:color w:val="990000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color w:val="990000"/>
          <w:sz w:val="20"/>
          <w:szCs w:val="20"/>
          <w:highlight w:val="white"/>
          <w:rtl w:val="0"/>
        </w:rPr>
        <w:t xml:space="preserve">Представление формул в виде картинок недопустимо!</w:t>
      </w:r>
    </w:p>
    <w:p w:rsidR="00000000" w:rsidDel="00000000" w:rsidP="00000000" w:rsidRDefault="00000000" w:rsidRPr="00000000" w14:paraId="00000033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Простые формулы допускается набирать обычным текстом. Специальные символы, такие как греческие буквы, знаки умножения и др., можно вставить, используя команду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444444"/>
          <w:sz w:val="20"/>
          <w:szCs w:val="20"/>
          <w:highlight w:val="white"/>
          <w:rtl w:val="0"/>
        </w:rPr>
        <w:t xml:space="preserve">Вставка → Символ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. В появившемся окошке выбрать нужный символ, нажать кнопку </w:t>
      </w: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Вставить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, затем кнопку </w:t>
      </w: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Закрыть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34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Более сложные формулы должны быть набраны в редакторе формул </w:t>
      </w:r>
      <w:hyperlink r:id="rId7">
        <w:r w:rsidDel="00000000" w:rsidR="00000000" w:rsidRPr="00000000">
          <w:rPr>
            <w:b w:val="1"/>
            <w:color w:val="c10307"/>
            <w:sz w:val="20"/>
            <w:szCs w:val="20"/>
            <w:highlight w:val="white"/>
            <w:u w:val="single"/>
            <w:rtl w:val="0"/>
          </w:rPr>
          <w:t xml:space="preserve">MathType</w:t>
        </w:r>
      </w:hyperlink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или </w:t>
      </w: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Microsoft Equation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(входит в состав MS Word).</w:t>
      </w:r>
    </w:p>
    <w:p w:rsidR="00000000" w:rsidDel="00000000" w:rsidP="00000000" w:rsidRDefault="00000000" w:rsidRPr="00000000" w14:paraId="00000035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hd w:fill="ffffff" w:val="clear"/>
        <w:spacing w:after="100" w:before="100" w:lineRule="auto"/>
        <w:rPr>
          <w:b w:val="1"/>
          <w:color w:val="444444"/>
          <w:sz w:val="28"/>
          <w:szCs w:val="28"/>
          <w:highlight w:val="white"/>
        </w:rPr>
      </w:pPr>
      <w:r w:rsidDel="00000000" w:rsidR="00000000" w:rsidRPr="00000000">
        <w:rPr>
          <w:b w:val="1"/>
          <w:color w:val="444444"/>
          <w:sz w:val="28"/>
          <w:szCs w:val="28"/>
          <w:highlight w:val="white"/>
          <w:rtl w:val="0"/>
        </w:rPr>
        <w:t xml:space="preserve">Рисунки</w:t>
      </w:r>
    </w:p>
    <w:p w:rsidR="00000000" w:rsidDel="00000000" w:rsidP="00000000" w:rsidRDefault="00000000" w:rsidRPr="00000000" w14:paraId="00000037">
      <w:pPr>
        <w:shd w:fill="ffffff" w:val="clear"/>
        <w:spacing w:after="100" w:before="100" w:lineRule="auto"/>
        <w:rPr>
          <w:b w:val="1"/>
          <w:i w:val="1"/>
          <w:color w:val="990000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color w:val="990000"/>
          <w:sz w:val="20"/>
          <w:szCs w:val="20"/>
          <w:highlight w:val="white"/>
          <w:rtl w:val="0"/>
        </w:rPr>
        <w:t xml:space="preserve">Используемые в статье рисунки должны быть присланы в виде отдельных графических файлов.</w:t>
      </w:r>
    </w:p>
    <w:p w:rsidR="00000000" w:rsidDel="00000000" w:rsidP="00000000" w:rsidRDefault="00000000" w:rsidRPr="00000000" w14:paraId="00000038">
      <w:pPr>
        <w:shd w:fill="ffffff" w:val="clear"/>
        <w:spacing w:after="100" w:before="100" w:lineRule="auto"/>
        <w:rPr>
          <w:b w:val="1"/>
          <w:i w:val="1"/>
          <w:color w:val="990000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color w:val="990000"/>
          <w:sz w:val="20"/>
          <w:szCs w:val="20"/>
          <w:highlight w:val="white"/>
          <w:rtl w:val="0"/>
        </w:rPr>
        <w:t xml:space="preserve">Пожалуйста, не внедряйте рисунки в текст документа, от этого их качество ухудшается!</w:t>
      </w:r>
    </w:p>
    <w:p w:rsidR="00000000" w:rsidDel="00000000" w:rsidP="00000000" w:rsidRDefault="00000000" w:rsidRPr="00000000" w14:paraId="00000039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Если вы сами делаете фотографии для вашей статьи, настройте фотоаппарат так, чтобы на снимке не отображалась дата создания фотографии.</w:t>
      </w:r>
    </w:p>
    <w:p w:rsidR="00000000" w:rsidDel="00000000" w:rsidP="00000000" w:rsidRDefault="00000000" w:rsidRPr="00000000" w14:paraId="0000003A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Рисунки должны быть пронумерованы согласно их положению в статье.</w:t>
      </w:r>
    </w:p>
    <w:p w:rsidR="00000000" w:rsidDel="00000000" w:rsidP="00000000" w:rsidRDefault="00000000" w:rsidRPr="00000000" w14:paraId="0000003B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Допустимые форматы растровые – JPG, BMP, TIFF, PNG, GIF, векторные – EPS, CDR, CDX, WMF, EMF.</w:t>
      </w:r>
    </w:p>
    <w:p w:rsidR="00000000" w:rsidDel="00000000" w:rsidP="00000000" w:rsidRDefault="00000000" w:rsidRPr="00000000" w14:paraId="0000003C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Разрешение растровых иллюстраций должно быть не менее </w:t>
      </w: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300 dpi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3D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1. Откройте </w:t>
      </w: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Проводник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, выберите рисунок, разрешение которого вы хотите узнать. Нажмите правую кнопку мыши и в выпадающем списке выберите пункт </w:t>
      </w: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Свойства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3E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2. В открывшемся окошке выберите вкладку </w:t>
      </w: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Сводка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3F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3. В строчках</w:t>
      </w: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 Горизонтальное разрешение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и </w:t>
      </w: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Разрешение по вертикали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и будет разрешение рисунка.</w:t>
      </w:r>
    </w:p>
    <w:p w:rsidR="00000000" w:rsidDel="00000000" w:rsidP="00000000" w:rsidRDefault="00000000" w:rsidRPr="00000000" w14:paraId="00000040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hd w:fill="ffffff" w:val="clear"/>
        <w:spacing w:after="100" w:before="100" w:lineRule="auto"/>
        <w:rPr>
          <w:b w:val="1"/>
          <w:i w:val="1"/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color w:val="444444"/>
          <w:sz w:val="20"/>
          <w:szCs w:val="20"/>
          <w:highlight w:val="white"/>
          <w:rtl w:val="0"/>
        </w:rPr>
        <w:t xml:space="preserve">Что делать, если рисунок имеет разрешение меньше 300 dpi (300 точек/дюйм)?</w:t>
      </w:r>
    </w:p>
    <w:p w:rsidR="00000000" w:rsidDel="00000000" w:rsidP="00000000" w:rsidRDefault="00000000" w:rsidRPr="00000000" w14:paraId="00000042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Чтобы улучшить изображения, можно только создать его заново:</w:t>
      </w:r>
    </w:p>
    <w:p w:rsidR="00000000" w:rsidDel="00000000" w:rsidP="00000000" w:rsidRDefault="00000000" w:rsidRPr="00000000" w14:paraId="00000043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1) отсканировать заново, сделать новую фотографию с другими параметрами съёмки и т. п.</w:t>
      </w:r>
    </w:p>
    <w:p w:rsidR="00000000" w:rsidDel="00000000" w:rsidP="00000000" w:rsidRDefault="00000000" w:rsidRPr="00000000" w14:paraId="00000044">
      <w:pPr>
        <w:pBdr>
          <w:left w:color="auto" w:space="22" w:sz="0" w:val="none"/>
        </w:pBd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2) перерисовать рисунок в векторном редакторе и сохранить его в векторном формате (cdr, cdx, ai, eps, wmf).</w:t>
      </w:r>
    </w:p>
    <w:p w:rsidR="00000000" w:rsidDel="00000000" w:rsidP="00000000" w:rsidRDefault="00000000" w:rsidRPr="00000000" w14:paraId="00000045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6">
      <w:pPr>
        <w:shd w:fill="ffffff" w:val="clear"/>
        <w:spacing w:after="100" w:before="100" w:lineRule="auto"/>
        <w:rPr>
          <w:b w:val="1"/>
          <w:color w:val="444444"/>
          <w:sz w:val="28"/>
          <w:szCs w:val="28"/>
          <w:highlight w:val="white"/>
        </w:rPr>
      </w:pPr>
      <w:r w:rsidDel="00000000" w:rsidR="00000000" w:rsidRPr="00000000">
        <w:rPr>
          <w:b w:val="1"/>
          <w:color w:val="444444"/>
          <w:sz w:val="28"/>
          <w:szCs w:val="28"/>
          <w:highlight w:val="white"/>
          <w:rtl w:val="0"/>
        </w:rPr>
        <w:t xml:space="preserve">Таблицы</w:t>
      </w:r>
    </w:p>
    <w:p w:rsidR="00000000" w:rsidDel="00000000" w:rsidP="00000000" w:rsidRDefault="00000000" w:rsidRPr="00000000" w14:paraId="00000047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Таблица должна быть набрана тем же шрифтом, что и текст. В столбцах необходимо выровнять содержание. Столбцы и строки, в которых представлены цифры, выравниваются по центру.</w:t>
      </w:r>
    </w:p>
    <w:p w:rsidR="00000000" w:rsidDel="00000000" w:rsidP="00000000" w:rsidRDefault="00000000" w:rsidRPr="00000000" w14:paraId="00000048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Сделать это можно следующим образом: после того, как набран текст в таблице, выделить нужные строки и столбцы, подвести курсор мышки к выделенному фрагменту и нажать правую кнопку. В выпадающем меню выбрать </w:t>
      </w: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Выравнивание в ячейке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, навести курсор, и в следующем меню выбрать необходимую картинку. Для выравнивания по центру – 2-й ряд, центральный рисунок. Для выравнивания по левому краю – 2-й ряд, первый рисунок и т.д. </w:t>
      </w:r>
    </w:p>
    <w:p w:rsidR="00000000" w:rsidDel="00000000" w:rsidP="00000000" w:rsidRDefault="00000000" w:rsidRPr="00000000" w14:paraId="00000049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A">
      <w:pPr>
        <w:shd w:fill="ffffff" w:val="clear"/>
        <w:spacing w:after="100" w:before="100" w:lineRule="auto"/>
        <w:rPr>
          <w:b w:val="1"/>
          <w:color w:val="444444"/>
          <w:sz w:val="28"/>
          <w:szCs w:val="28"/>
          <w:highlight w:val="white"/>
        </w:rPr>
      </w:pPr>
      <w:r w:rsidDel="00000000" w:rsidR="00000000" w:rsidRPr="00000000">
        <w:rPr>
          <w:b w:val="1"/>
          <w:color w:val="444444"/>
          <w:sz w:val="28"/>
          <w:szCs w:val="28"/>
          <w:highlight w:val="white"/>
          <w:rtl w:val="0"/>
        </w:rPr>
        <w:t xml:space="preserve">Диаграммы</w:t>
      </w:r>
    </w:p>
    <w:p w:rsidR="00000000" w:rsidDel="00000000" w:rsidP="00000000" w:rsidRDefault="00000000" w:rsidRPr="00000000" w14:paraId="0000004B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Диаграммы Microsoft Excel, внедрённые в статью, должны быть редактируемыми.</w:t>
      </w:r>
    </w:p>
    <w:p w:rsidR="00000000" w:rsidDel="00000000" w:rsidP="00000000" w:rsidRDefault="00000000" w:rsidRPr="00000000" w14:paraId="0000004C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При наборе формул необходимо использовать редактор формул MathType 5.x либо Microsoft Equation 3.0. Рисунки представлять в виде отдельных файлов (допустимые форматы растровые (разрешение не менее 300 dpi) - JPG, BMP, TIFF, PNG, GIF; векторные - EPS, CDR, CDX, WMF, EMF).</w:t>
      </w:r>
    </w:p>
    <w:p w:rsidR="00000000" w:rsidDel="00000000" w:rsidP="00000000" w:rsidRDefault="00000000" w:rsidRPr="00000000" w14:paraId="0000004D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Перечень литературных источников приводится общим списком в конце статьи. Ссылки на литературу по тексту помещают в квадратных скобках, причем указанная литература с соответствующей ссылкой должна быть представлена в конце статьи в списке литературы. </w:t>
      </w:r>
    </w:p>
    <w:p w:rsidR="00000000" w:rsidDel="00000000" w:rsidP="00000000" w:rsidRDefault="00000000" w:rsidRPr="00000000" w14:paraId="0000004E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F">
      <w:pPr>
        <w:shd w:fill="ffffff" w:val="clear"/>
        <w:spacing w:after="100" w:before="100" w:lineRule="auto"/>
        <w:rPr>
          <w:b w:val="1"/>
          <w:color w:val="444444"/>
          <w:sz w:val="28"/>
          <w:szCs w:val="28"/>
          <w:highlight w:val="white"/>
        </w:rPr>
      </w:pPr>
      <w:r w:rsidDel="00000000" w:rsidR="00000000" w:rsidRPr="00000000">
        <w:rPr>
          <w:b w:val="1"/>
          <w:color w:val="444444"/>
          <w:sz w:val="28"/>
          <w:szCs w:val="28"/>
          <w:highlight w:val="white"/>
          <w:rtl w:val="0"/>
        </w:rPr>
        <w:t xml:space="preserve">Ссылки в тексте статьи</w:t>
      </w:r>
    </w:p>
    <w:p w:rsidR="00000000" w:rsidDel="00000000" w:rsidP="00000000" w:rsidRDefault="00000000" w:rsidRPr="00000000" w14:paraId="00000050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В тексте ссылки на литературу оформляются в квадратных скобках с указанием номера источника из списка литературы и цитируемых страниц. Примеры: [12]; [13, с. 105–112]; [2, 16, 33]; [2, с. 245; 33, с. 19; 118, с. 9–21]. </w:t>
      </w:r>
    </w:p>
    <w:p w:rsidR="00000000" w:rsidDel="00000000" w:rsidP="00000000" w:rsidRDefault="00000000" w:rsidRPr="00000000" w14:paraId="00000051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2">
      <w:pPr>
        <w:shd w:fill="ffffff" w:val="clear"/>
        <w:spacing w:after="100" w:before="100" w:lineRule="auto"/>
        <w:rPr>
          <w:b w:val="1"/>
          <w:color w:val="444444"/>
          <w:sz w:val="28"/>
          <w:szCs w:val="28"/>
          <w:highlight w:val="white"/>
        </w:rPr>
      </w:pPr>
      <w:r w:rsidDel="00000000" w:rsidR="00000000" w:rsidRPr="00000000">
        <w:rPr>
          <w:b w:val="1"/>
          <w:color w:val="444444"/>
          <w:sz w:val="28"/>
          <w:szCs w:val="28"/>
          <w:highlight w:val="white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053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Список литературы приводится в конце статьи после слова ЛИТЕРАТУРА и включает только источники, использованные при подготовке статьи, отмеченные в теле статьи. Список литературы нельзя располагать в сносках. В подстрочных примечаниях (сносках) могут включаться только нормативные документы, стат. сборники, архивные материалы, газетные заметки без указания автора, ссылки на сайты без указания конкретного материала.</w:t>
      </w:r>
    </w:p>
    <w:p w:rsidR="00000000" w:rsidDel="00000000" w:rsidP="00000000" w:rsidRDefault="00000000" w:rsidRPr="00000000" w14:paraId="00000054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В список литературы включаются также интернет-ресурсы, ссылки на которые имеются в тексте статьи.</w:t>
      </w:r>
    </w:p>
    <w:p w:rsidR="00000000" w:rsidDel="00000000" w:rsidP="00000000" w:rsidRDefault="00000000" w:rsidRPr="00000000" w14:paraId="00000055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В научных журналах источники в списке литературы приводятся в порядке ссылок на них в тексте статьи. </w:t>
      </w:r>
    </w:p>
    <w:p w:rsidR="00000000" w:rsidDel="00000000" w:rsidP="00000000" w:rsidRDefault="00000000" w:rsidRPr="00000000" w14:paraId="00000056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С целью повышения качества и объективности публикаций, авторы статей призваны отражать в своих публикациях передовой научный опыт стран дальнего зарубежья, России и СНГ по рассматриваемой в статье проблематике, поэтому библиографический список статьи (в соответствии с требованиями международных баз данных) должен соответствовать требованиям ГОСТ 7.1-2003 (и его более поздней версии 2008 г.) и иметь не менее 12 источников (из них не более 3 ссылок на собственные работы (самоцитирование – не более 15%)), с обязательным включением как минимум 5 источников позднее 2015 г., и не менее 4 ссылок на зарубежные (из стран дальнего зарубежья, за пределами бывшего СССР) исследования последних лет (зарубежных - не менее 30%) .</w:t>
      </w:r>
    </w:p>
    <w:p w:rsidR="00000000" w:rsidDel="00000000" w:rsidP="00000000" w:rsidRDefault="00000000" w:rsidRPr="00000000" w14:paraId="00000057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Библиографический список должен содержать следующие сведения: при ссылке на журнальную статью - фамилию и инициалы автора, полное название журнала, год издания, том, номер, страницы начала и конца статьи; при ссылке на книгу - фамилию и инициалы автора, название произведения, место издания, издательство (для иностранного источника достаточно указать город), год издания, общее число страниц в книге; при ссылке на статью в сборнике - название сборника, номер выпуска (или тома), место издания, издательство (или издающая организация), страницы начала и конца статьи; для интернет-ссылок - название ресурса и публикации, режим доступа. Номер литературной ссылки дается в квадратных скобках в соответствующем месте текста. При составлении библиографических списков авторам рекомендуется использовать надежные верифицируемые источники и избегать ссылок на публичные ресурсы, информация из которых не может иметь авторитетного подтверждения (например, Википедия).</w:t>
      </w:r>
    </w:p>
    <w:p w:rsidR="00000000" w:rsidDel="00000000" w:rsidP="00000000" w:rsidRDefault="00000000" w:rsidRPr="00000000" w14:paraId="00000058">
      <w:pPr>
        <w:shd w:fill="ffffff" w:val="clear"/>
        <w:spacing w:after="100" w:before="100" w:lineRule="auto"/>
        <w:rPr>
          <w:b w:val="1"/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Примеры:</w:t>
      </w:r>
    </w:p>
    <w:p w:rsidR="00000000" w:rsidDel="00000000" w:rsidP="00000000" w:rsidRDefault="00000000" w:rsidRPr="00000000" w14:paraId="00000059">
      <w:pPr>
        <w:shd w:fill="ffffff" w:val="clear"/>
        <w:spacing w:after="100" w:before="100" w:lineRule="auto"/>
        <w:rPr>
          <w:b w:val="1"/>
          <w:i w:val="1"/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color w:val="444444"/>
          <w:sz w:val="20"/>
          <w:szCs w:val="20"/>
          <w:highlight w:val="white"/>
          <w:rtl w:val="0"/>
        </w:rPr>
        <w:t xml:space="preserve"> 1. Моноиздание с двумя авторами</w:t>
      </w:r>
    </w:p>
    <w:p w:rsidR="00000000" w:rsidDel="00000000" w:rsidP="00000000" w:rsidRDefault="00000000" w:rsidRPr="00000000" w14:paraId="0000005A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Ковшиков В. А., Глухов В. П. Психолингвистика: теория речевой деятельности : учеб.пособие для студентов педвузов. – М.: Астрель; Тверь: АСТ, 2006. – 319 с. (Высшая школа).</w:t>
      </w:r>
    </w:p>
    <w:p w:rsidR="00000000" w:rsidDel="00000000" w:rsidP="00000000" w:rsidRDefault="00000000" w:rsidRPr="00000000" w14:paraId="0000005B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after="100" w:before="100" w:lineRule="auto"/>
        <w:rPr>
          <w:b w:val="1"/>
          <w:i w:val="1"/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color w:val="444444"/>
          <w:sz w:val="20"/>
          <w:szCs w:val="20"/>
          <w:highlight w:val="white"/>
          <w:rtl w:val="0"/>
        </w:rPr>
        <w:t xml:space="preserve">2. Моноиздание, имеющее более трех авторов</w:t>
      </w:r>
    </w:p>
    <w:p w:rsidR="00000000" w:rsidDel="00000000" w:rsidP="00000000" w:rsidRDefault="00000000" w:rsidRPr="00000000" w14:paraId="0000005D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Социально-экономическое обоснование структурных преобразований в горнопромышленных районах / Е.М. Козаков, В. М. Попов, А.А. Рожков и др. – Екатеринбург: Институт экономики УрО РАН, 2000.– 315 с.</w:t>
      </w:r>
    </w:p>
    <w:p w:rsidR="00000000" w:rsidDel="00000000" w:rsidP="00000000" w:rsidRDefault="00000000" w:rsidRPr="00000000" w14:paraId="0000005E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Краткий экономический словарь / А. Н. Азрилиян и др. 2-е изд., перераб. и доп. – М.: Ин-т новой экономики, 2002. – 1087 с.</w:t>
      </w:r>
    </w:p>
    <w:p w:rsidR="00000000" w:rsidDel="00000000" w:rsidP="00000000" w:rsidRDefault="00000000" w:rsidRPr="00000000" w14:paraId="0000005F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after="100" w:before="100" w:lineRule="auto"/>
        <w:rPr>
          <w:b w:val="1"/>
          <w:i w:val="1"/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color w:val="444444"/>
          <w:sz w:val="20"/>
          <w:szCs w:val="20"/>
          <w:highlight w:val="white"/>
          <w:rtl w:val="0"/>
        </w:rPr>
        <w:t xml:space="preserve">3. Статья в сборнике</w:t>
      </w:r>
    </w:p>
    <w:p w:rsidR="00000000" w:rsidDel="00000000" w:rsidP="00000000" w:rsidRDefault="00000000" w:rsidRPr="00000000" w14:paraId="00000061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Данилина Г. А. Характеристика иммунного статуса детей, постоянно проживающих в зоне влияния предприятий атомной промышленности // Материалы VII съезда всерос. о-ва эпидемиологов, микробиологов и паразитологов (2–8 июля 2002 г.). – М.: Экос, 2002. – 435 с.– С. 5-15.</w:t>
      </w:r>
    </w:p>
    <w:p w:rsidR="00000000" w:rsidDel="00000000" w:rsidP="00000000" w:rsidRDefault="00000000" w:rsidRPr="00000000" w14:paraId="00000062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spacing w:after="100" w:before="100" w:lineRule="auto"/>
        <w:rPr>
          <w:b w:val="1"/>
          <w:i w:val="1"/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color w:val="444444"/>
          <w:sz w:val="20"/>
          <w:szCs w:val="20"/>
          <w:highlight w:val="white"/>
          <w:rtl w:val="0"/>
        </w:rPr>
        <w:t xml:space="preserve">4. Статья в журнале</w:t>
      </w:r>
    </w:p>
    <w:p w:rsidR="00000000" w:rsidDel="00000000" w:rsidP="00000000" w:rsidRDefault="00000000" w:rsidRPr="00000000" w14:paraId="00000064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Адорно Т. В. К логике социальных наук // Вопр. философии. – 1992. – №10.– С. 15-25. doi</w:t>
      </w:r>
    </w:p>
    <w:p w:rsidR="00000000" w:rsidDel="00000000" w:rsidP="00000000" w:rsidRDefault="00000000" w:rsidRPr="00000000" w14:paraId="00000065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6">
      <w:pPr>
        <w:shd w:fill="ffffff" w:val="clear"/>
        <w:spacing w:after="100" w:before="100" w:lineRule="auto"/>
        <w:rPr>
          <w:b w:val="1"/>
          <w:i w:val="1"/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color w:val="444444"/>
          <w:sz w:val="20"/>
          <w:szCs w:val="20"/>
          <w:highlight w:val="white"/>
          <w:rtl w:val="0"/>
        </w:rPr>
        <w:t xml:space="preserve">5. Особенности составления ссылок на электронные ресурсы</w:t>
      </w:r>
    </w:p>
    <w:p w:rsidR="00000000" w:rsidDel="00000000" w:rsidP="00000000" w:rsidRDefault="00000000" w:rsidRPr="00000000" w14:paraId="00000067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Ссылки на интернет-сайты, интернет-источники (не распространяется на авторские статьи, монографии и др., размещенные в Интернете), нормативно-правовую документацию (законы, постановления, акты и др.), статистические сборники, газетные публикации располагаются по тексту в подстрочных сносках и в списке источников не указываются. Для всех интернет-источников, включая подстрочные сноски, необходимо указывать дату обращения. Для электронных источников, у которых есть doi (digital object identifier, указывается в левом верхнем углу страницы в начале статьи), необходимо привести его в конце библиографической записи.</w:t>
      </w:r>
    </w:p>
    <w:p w:rsidR="00000000" w:rsidDel="00000000" w:rsidP="00000000" w:rsidRDefault="00000000" w:rsidRPr="00000000" w14:paraId="00000068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ffffff" w:val="clear"/>
        <w:spacing w:after="100" w:before="100" w:lineRule="auto"/>
        <w:rPr>
          <w:b w:val="1"/>
          <w:i w:val="1"/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color w:val="444444"/>
          <w:sz w:val="20"/>
          <w:szCs w:val="20"/>
          <w:highlight w:val="white"/>
          <w:rtl w:val="0"/>
        </w:rPr>
        <w:t xml:space="preserve">Примеры:</w:t>
      </w:r>
    </w:p>
    <w:p w:rsidR="00000000" w:rsidDel="00000000" w:rsidP="00000000" w:rsidRDefault="00000000" w:rsidRPr="00000000" w14:paraId="0000006A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1. Дирина А.И. Право военнослужащих Российской Федерации на свободу ассоциаций // Военное право : сетевой журн. 2007. [Электронный ресурс]. URL:http://www/voennoepravo.ru/node/2149 (дата обращения: 19.09.2007).</w:t>
      </w:r>
    </w:p>
    <w:p w:rsidR="00000000" w:rsidDel="00000000" w:rsidP="00000000" w:rsidRDefault="00000000" w:rsidRPr="00000000" w14:paraId="0000006B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2. О жилищных правах научных работников: постановление ВЦИК, СНК РСФСР от 20 авг. 1933 г. (с изм. и доп., внесенными постановлениями ВЦИК, СНК РСФСР от 1 нояб. 1934 г., от 24 июня 1938 г.). [Электронный ресурс]. Доступ из справ.-правовой системы «КонсультантПлюс».</w:t>
      </w:r>
    </w:p>
    <w:p w:rsidR="00000000" w:rsidDel="00000000" w:rsidP="00000000" w:rsidRDefault="00000000" w:rsidRPr="00000000" w14:paraId="0000006C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3. Энциклопедия животных Кирилла и Мефодия. – М. : Кирилл и Мефодий: Newmediageneration, 2006.– 1 электрон. опт. диск (DVD-ROM).</w:t>
      </w:r>
    </w:p>
    <w:p w:rsidR="00000000" w:rsidDel="00000000" w:rsidP="00000000" w:rsidRDefault="00000000" w:rsidRPr="00000000" w14:paraId="0000006D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4. Лэтчфорд Е. У. С Белой армией в Сибири // Восточный фронт армии адмирала А. В. Колчака. [Электронный ресурс]. URL: http//east-front/narod.ru/memo/latchford/htm (дата обращения: 23.08.2007).</w:t>
      </w:r>
    </w:p>
    <w:p w:rsidR="00000000" w:rsidDel="00000000" w:rsidP="00000000" w:rsidRDefault="00000000" w:rsidRPr="00000000" w14:paraId="0000006E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F">
      <w:pPr>
        <w:shd w:fill="ffffff" w:val="clear"/>
        <w:spacing w:after="100" w:before="100" w:lineRule="auto"/>
        <w:rPr>
          <w:b w:val="1"/>
          <w:color w:val="444444"/>
          <w:sz w:val="20"/>
          <w:szCs w:val="20"/>
          <w:highlight w:val="white"/>
        </w:rPr>
      </w:pP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Список литературы на английском языке оформляется редакцией в соответствии со стандартом APA:</w:t>
      </w:r>
    </w:p>
    <w:p w:rsidR="00000000" w:rsidDel="00000000" w:rsidP="00000000" w:rsidRDefault="00000000" w:rsidRPr="00000000" w14:paraId="00000070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Standard for references conforms to requirements APA (the American Psychological Association).</w:t>
      </w:r>
    </w:p>
    <w:p w:rsidR="00000000" w:rsidDel="00000000" w:rsidP="00000000" w:rsidRDefault="00000000" w:rsidRPr="00000000" w14:paraId="00000071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транслитерируются: фамилии, инициалы русскоязычных авторов; название журнала (даже если существует параллельное англоязычное название); название издательства.</w:t>
      </w:r>
    </w:p>
    <w:p w:rsidR="00000000" w:rsidDel="00000000" w:rsidP="00000000" w:rsidRDefault="00000000" w:rsidRPr="00000000" w14:paraId="00000072">
      <w:pPr>
        <w:shd w:fill="ffffff" w:val="clear"/>
        <w:spacing w:after="100" w:before="100" w:lineRule="auto"/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! для быстрой и правильной транслитерации пользуйтесь сайтом </w:t>
      </w:r>
      <w:hyperlink r:id="rId8">
        <w:r w:rsidDel="00000000" w:rsidR="00000000" w:rsidRPr="00000000">
          <w:rPr>
            <w:b w:val="1"/>
            <w:color w:val="c10307"/>
            <w:sz w:val="20"/>
            <w:szCs w:val="20"/>
            <w:highlight w:val="white"/>
            <w:u w:val="single"/>
            <w:rtl w:val="0"/>
          </w:rPr>
          <w:t xml:space="preserve">translit.ru/ru/bgn</w:t>
        </w:r>
      </w:hyperlink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(выбирайте систему транслитерации BGN).</w:t>
      </w:r>
    </w:p>
    <w:p w:rsidR="00000000" w:rsidDel="00000000" w:rsidP="00000000" w:rsidRDefault="00000000" w:rsidRPr="00000000" w14:paraId="00000073">
      <w:pPr>
        <w:rPr>
          <w:rFonts w:ascii="Verdana" w:cs="Verdana" w:eastAsia="Verdana" w:hAnsi="Verdana"/>
          <w:color w:val="595975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sced.ru/ru/index.php?option=com_content&amp;view=article&amp;id=829&amp;Itemid=343" TargetMode="External"/><Relationship Id="rId7" Type="http://schemas.openxmlformats.org/officeDocument/2006/relationships/hyperlink" Target="http://www.dessci.com/en/products/mathtype/" TargetMode="External"/><Relationship Id="rId8" Type="http://schemas.openxmlformats.org/officeDocument/2006/relationships/hyperlink" Target="https://translit.ru/ru/bg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