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 Электронный вариант статьи предоставляется в формате .doc/.docx (документ Microsoft Word). Шрифт "Times New Roman", кегль – 14 пт., интервал – 1,5 пт. Поля: левое – 2,5 см., правое, верхнее, нижнее – 2,0 см. Абзацный отступ – 1,25. Текст выравнивается по ширине листа.</w:t>
      </w:r>
    </w:p>
    <w:p w:rsidR="00000000" w:rsidDel="00000000" w:rsidP="00000000" w:rsidRDefault="00000000" w:rsidRPr="00000000" w14:paraId="00000002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 Объем статьи: не менее 6 и не более 18 стр. в формате настоящих требований.</w:t>
      </w:r>
    </w:p>
    <w:p w:rsidR="00000000" w:rsidDel="00000000" w:rsidP="00000000" w:rsidRDefault="00000000" w:rsidRPr="00000000" w14:paraId="00000004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 Рисунки встраиваются в формате .jpeg. Диаграммы — в формате .xls/.xlsx (встроенный документ Excel). Таблицы — в формате .doc/.docx. Математические и физические формулы должны быть набраны в редакторе Microsoft Equation Editor. (В меню «Вставка» выберите команду «Объект». В диалоговом окне «Вставка объекта» выберите вкладку «Создать новый», а затем выберите в списке Microsoft Equation. Если редактор формул недоступен, его можно установить.)</w:t>
      </w:r>
    </w:p>
    <w:p w:rsidR="00000000" w:rsidDel="00000000" w:rsidP="00000000" w:rsidRDefault="00000000" w:rsidRPr="00000000" w14:paraId="00000006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! Просим авторов присылать дополнительно файл статьи в формате .pdf , если она насыщенна формулами, во избежание «потерь» символов.</w:t>
      </w:r>
    </w:p>
    <w:p w:rsidR="00000000" w:rsidDel="00000000" w:rsidP="00000000" w:rsidRDefault="00000000" w:rsidRPr="00000000" w14:paraId="00000008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 Текст статьи предваряют:</w:t>
      </w:r>
    </w:p>
    <w:p w:rsidR="00000000" w:rsidDel="00000000" w:rsidP="00000000" w:rsidRDefault="00000000" w:rsidRPr="00000000" w14:paraId="0000000A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4.1. Инициалы и фамилия автора/авторов (выделяются полужирным, выравниваются по правому краю).</w:t>
      </w:r>
    </w:p>
    <w:p w:rsidR="00000000" w:rsidDel="00000000" w:rsidP="00000000" w:rsidRDefault="00000000" w:rsidRPr="00000000" w14:paraId="0000000C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4.2. Название, аннотация и ключевые слова на русском и затем на английском языках:</w:t>
      </w:r>
    </w:p>
    <w:p w:rsidR="00000000" w:rsidDel="00000000" w:rsidP="00000000" w:rsidRDefault="00000000" w:rsidRPr="00000000" w14:paraId="0000000E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– название (выделяется полужирным, выравнивается по центру);</w:t>
      </w:r>
    </w:p>
    <w:p w:rsidR="00000000" w:rsidDel="00000000" w:rsidP="00000000" w:rsidRDefault="00000000" w:rsidRPr="00000000" w14:paraId="00000010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– аннотация статьи (не более 1000 знаков с пробелами);</w:t>
      </w:r>
    </w:p>
    <w:p w:rsidR="00000000" w:rsidDel="00000000" w:rsidP="00000000" w:rsidRDefault="00000000" w:rsidRPr="00000000" w14:paraId="00000012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– ключевые слова (не более 7 слов/словосочетаний).</w:t>
      </w:r>
    </w:p>
    <w:p w:rsidR="00000000" w:rsidDel="00000000" w:rsidP="00000000" w:rsidRDefault="00000000" w:rsidRPr="00000000" w14:paraId="00000014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 Оформление библиографических ссылок:</w:t>
      </w:r>
    </w:p>
    <w:p w:rsidR="00000000" w:rsidDel="00000000" w:rsidP="00000000" w:rsidRDefault="00000000" w:rsidRPr="00000000" w14:paraId="00000016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5.1. Затекстовые ссылки оформляются в соответствии с библиографическими требованиями, размещаются после текста статьи под заголовком «Список литературы».</w:t>
      </w:r>
    </w:p>
    <w:p w:rsidR="00000000" w:rsidDel="00000000" w:rsidP="00000000" w:rsidRDefault="00000000" w:rsidRPr="00000000" w14:paraId="00000018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5.2. Источники располагаются по алфавиту независимо от вида издания/источника, иностранные источники располагаются после русскоязычных.</w:t>
      </w:r>
    </w:p>
    <w:p w:rsidR="00000000" w:rsidDel="00000000" w:rsidP="00000000" w:rsidRDefault="00000000" w:rsidRPr="00000000" w14:paraId="0000001A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5.3. Для связи затекстовых ссылок (списка литературы) с текстом знак отсылки приводят в виде порядковых номеров в квадратных скобках. Ссылка на конкретный фрагмент текста документа должна содержать номер страницы. Сведения разделяются запятой. Например:</w:t>
      </w:r>
    </w:p>
    <w:p w:rsidR="00000000" w:rsidDel="00000000" w:rsidP="00000000" w:rsidRDefault="00000000" w:rsidRPr="00000000" w14:paraId="0000001C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– в списке литературы: 3. </w:t>
      </w:r>
      <w:r w:rsidDel="00000000" w:rsidR="00000000" w:rsidRPr="00000000">
        <w:rPr>
          <w:i w:val="1"/>
          <w:sz w:val="21"/>
          <w:szCs w:val="21"/>
          <w:rtl w:val="0"/>
        </w:rPr>
        <w:t xml:space="preserve">Бердяев Н. А. </w:t>
      </w:r>
      <w:r w:rsidDel="00000000" w:rsidR="00000000" w:rsidRPr="00000000">
        <w:rPr>
          <w:sz w:val="21"/>
          <w:szCs w:val="21"/>
          <w:rtl w:val="0"/>
        </w:rPr>
        <w:t xml:space="preserve">Смысл истории. М.: Мысль, 1990. 175 с.</w:t>
      </w:r>
    </w:p>
    <w:p w:rsidR="00000000" w:rsidDel="00000000" w:rsidP="00000000" w:rsidRDefault="00000000" w:rsidRPr="00000000" w14:paraId="0000001E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– в тексте рядом с цитатой (прямой или косвенной): [3, с. 81].</w:t>
      </w:r>
    </w:p>
    <w:p w:rsidR="00000000" w:rsidDel="00000000" w:rsidP="00000000" w:rsidRDefault="00000000" w:rsidRPr="00000000" w14:paraId="00000020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5.4. Отсылки в тексте на несколько источников списка литературы разделяются точкой с запятой: [3; 8; 12].</w:t>
      </w:r>
    </w:p>
    <w:p w:rsidR="00000000" w:rsidDel="00000000" w:rsidP="00000000" w:rsidRDefault="00000000" w:rsidRPr="00000000" w14:paraId="00000022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5.5. Ссылки на статьи/тезисы/материалы конференций и пр. в сборниках/книгах/журналах должны содержать общее количество страниц, занимаемое в них статьями. Например: </w:t>
      </w:r>
      <w:r w:rsidDel="00000000" w:rsidR="00000000" w:rsidRPr="00000000">
        <w:rPr>
          <w:i w:val="1"/>
          <w:sz w:val="21"/>
          <w:szCs w:val="21"/>
          <w:rtl w:val="0"/>
        </w:rPr>
        <w:t xml:space="preserve">Линенко О. А. </w:t>
      </w:r>
      <w:r w:rsidDel="00000000" w:rsidR="00000000" w:rsidRPr="00000000">
        <w:rPr>
          <w:sz w:val="21"/>
          <w:szCs w:val="21"/>
          <w:rtl w:val="0"/>
        </w:rPr>
        <w:t xml:space="preserve">Экологическое сознание и экологическая культура как цель и результат экологического образования // Высшее образование сегодня. М.: Логос, 2008. № 9. С. 89–92.</w:t>
      </w:r>
    </w:p>
    <w:p w:rsidR="00000000" w:rsidDel="00000000" w:rsidP="00000000" w:rsidRDefault="00000000" w:rsidRPr="00000000" w14:paraId="00000024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5.6. Ссылки на электронные источники в списке литературы обозначаются "URL" и оформляются следующим образом:</w:t>
      </w:r>
    </w:p>
    <w:p w:rsidR="00000000" w:rsidDel="00000000" w:rsidP="00000000" w:rsidRDefault="00000000" w:rsidRPr="00000000" w14:paraId="00000026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– ссылки на статьи, материалы, книги, размещённые в Интернете: </w:t>
      </w:r>
      <w:r w:rsidDel="00000000" w:rsidR="00000000" w:rsidRPr="00000000">
        <w:rPr>
          <w:i w:val="1"/>
          <w:sz w:val="21"/>
          <w:szCs w:val="21"/>
          <w:rtl w:val="0"/>
        </w:rPr>
        <w:t xml:space="preserve">Абрамова А. А.</w:t>
      </w:r>
      <w:r w:rsidDel="00000000" w:rsidR="00000000" w:rsidRPr="00000000">
        <w:rPr>
          <w:sz w:val="21"/>
          <w:szCs w:val="21"/>
          <w:rtl w:val="0"/>
        </w:rPr>
        <w:t xml:space="preserve"> Базовые детерминанты и структурные комплексы культуры родительства // Вестник МГУКИ. 2010. № 6. URL: http://www.culturalnet.ru/main/person/2398 (дата обращения: 05.05.2016);</w:t>
      </w:r>
    </w:p>
    <w:p w:rsidR="00000000" w:rsidDel="00000000" w:rsidP="00000000" w:rsidRDefault="00000000" w:rsidRPr="00000000" w14:paraId="00000028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– ссылки на законы и стандарты: Федеральные государственные образовательные стандарты высшего образования по направлениям подготовки бакалавриата // Официальный сайт Минобрнауки РФ. URL: минобрнауки.рф/документы/7997 (дата обращения: 13.05.2016);</w:t>
      </w:r>
    </w:p>
    <w:p w:rsidR="00000000" w:rsidDel="00000000" w:rsidP="00000000" w:rsidRDefault="00000000" w:rsidRPr="00000000" w14:paraId="0000002A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– ссылки на сайты организаций и пр.: Официальный сайт Федеральной службы государственной статистики. URL: http://www.gks.ru (дата обращения: 20.01.2016).</w:t>
      </w:r>
    </w:p>
    <w:p w:rsidR="00000000" w:rsidDel="00000000" w:rsidP="00000000" w:rsidRDefault="00000000" w:rsidRPr="00000000" w14:paraId="0000002C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 Если автор считает необходимым привести ряд комментариев, то перед списком литературы необходимо создать раздел, озаглавленный «Примечания», в котором по ходу следования будут указаны авторские уточнения или пояснения, обозначенные в тексте сквозной нумерацией (</w:t>
      </w:r>
      <w:r w:rsidDel="00000000" w:rsidR="00000000" w:rsidRPr="00000000">
        <w:rPr>
          <w:sz w:val="21"/>
          <w:szCs w:val="21"/>
          <w:vertAlign w:val="superscript"/>
          <w:rtl w:val="0"/>
        </w:rPr>
        <w:t xml:space="preserve">1, 2, 3</w:t>
      </w:r>
      <w:r w:rsidDel="00000000" w:rsidR="00000000" w:rsidRPr="00000000">
        <w:rPr>
          <w:sz w:val="21"/>
          <w:szCs w:val="21"/>
          <w:rtl w:val="0"/>
        </w:rPr>
        <w:t xml:space="preserve"> и т. д.).</w:t>
      </w:r>
    </w:p>
    <w:p w:rsidR="00000000" w:rsidDel="00000000" w:rsidP="00000000" w:rsidRDefault="00000000" w:rsidRPr="00000000" w14:paraId="0000002E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7. Ссылки на грант оформляются после названия на русском языке и обозначаются звёздочкой (*).</w:t>
      </w:r>
    </w:p>
    <w:p w:rsidR="00000000" w:rsidDel="00000000" w:rsidP="00000000" w:rsidRDefault="00000000" w:rsidRPr="00000000" w14:paraId="00000030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color w:val="00729f"/>
          <w:sz w:val="18"/>
          <w:szCs w:val="18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Подробнее об оформлении списков литературы: </w:t>
      </w:r>
      <w:hyperlink r:id="rId6">
        <w:r w:rsidDel="00000000" w:rsidR="00000000" w:rsidRPr="00000000">
          <w:rPr>
            <w:color w:val="00729f"/>
            <w:sz w:val="18"/>
            <w:szCs w:val="18"/>
            <w:u w:val="single"/>
            <w:rtl w:val="0"/>
          </w:rPr>
          <w:t xml:space="preserve">/page/oformleniespiskaliteraturi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8. Специальные символы (напр., греческие, древнерусские и др. редкие буквы) оформляются в виде картинки (формат .jpeg) или сопровождаются шрифтами с данными символами.</w:t>
      </w:r>
    </w:p>
    <w:p w:rsidR="00000000" w:rsidDel="00000000" w:rsidP="00000000" w:rsidRDefault="00000000" w:rsidRPr="00000000" w14:paraId="00000034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! Также просим авторов присылать файл статьи в формате .pdf, если в ней присутствуют специальные символы.</w:t>
      </w:r>
    </w:p>
    <w:p w:rsidR="00000000" w:rsidDel="00000000" w:rsidP="00000000" w:rsidRDefault="00000000" w:rsidRPr="00000000" w14:paraId="00000036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20" w:before="220" w:lineRule="auto"/>
        <w:jc w:val="center"/>
        <w:rPr>
          <w:b w:val="1"/>
          <w:color w:val="333300"/>
          <w:sz w:val="23"/>
          <w:szCs w:val="23"/>
        </w:rPr>
      </w:pPr>
      <w:r w:rsidDel="00000000" w:rsidR="00000000" w:rsidRPr="00000000">
        <w:rPr>
          <w:b w:val="1"/>
          <w:color w:val="333300"/>
          <w:sz w:val="23"/>
          <w:szCs w:val="23"/>
          <w:rtl w:val="0"/>
        </w:rPr>
        <w:t xml:space="preserve">К тексту статьи прилагаются сведения об авторе (см. файл </w:t>
      </w:r>
      <w:r w:rsidDel="00000000" w:rsidR="00000000" w:rsidRPr="00000000">
        <w:rPr>
          <w:color w:val="333300"/>
          <w:sz w:val="23"/>
          <w:szCs w:val="23"/>
          <w:rtl w:val="0"/>
        </w:rPr>
        <w:t xml:space="preserve">«</w:t>
      </w:r>
      <w:hyperlink r:id="rId7">
        <w:r w:rsidDel="00000000" w:rsidR="00000000" w:rsidRPr="00000000">
          <w:rPr>
            <w:b w:val="1"/>
            <w:color w:val="00729f"/>
            <w:sz w:val="23"/>
            <w:szCs w:val="23"/>
            <w:u w:val="single"/>
            <w:rtl w:val="0"/>
          </w:rPr>
          <w:t xml:space="preserve">Авторская карточка</w:t>
        </w:r>
      </w:hyperlink>
      <w:hyperlink r:id="rId8">
        <w:r w:rsidDel="00000000" w:rsidR="00000000" w:rsidRPr="00000000">
          <w:rPr>
            <w:b w:val="1"/>
            <w:color w:val="333300"/>
            <w:sz w:val="18"/>
            <w:szCs w:val="18"/>
            <w:u w:val="single"/>
            <w:rtl w:val="0"/>
          </w:rPr>
          <w:t xml:space="preserve">»</w:t>
        </w:r>
      </w:hyperlink>
      <w:r w:rsidDel="00000000" w:rsidR="00000000" w:rsidRPr="00000000">
        <w:rPr>
          <w:b w:val="1"/>
          <w:color w:val="333300"/>
          <w:sz w:val="23"/>
          <w:szCs w:val="23"/>
          <w:rtl w:val="0"/>
        </w:rPr>
        <w:t xml:space="preserve">):</w:t>
      </w:r>
    </w:p>
    <w:p w:rsidR="00000000" w:rsidDel="00000000" w:rsidP="00000000" w:rsidRDefault="00000000" w:rsidRPr="00000000" w14:paraId="00000038">
      <w:pPr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 ФИО полностью на русском на английском языках. Иностранные авторы должны прислать транслитерацию ФИО латиницей.</w:t>
      </w:r>
    </w:p>
    <w:p w:rsidR="00000000" w:rsidDel="00000000" w:rsidP="00000000" w:rsidRDefault="00000000" w:rsidRPr="00000000" w14:paraId="00000039">
      <w:pPr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 Код с расшифровкой научной специальности (</w:t>
      </w:r>
      <w:r w:rsidDel="00000000" w:rsidR="00000000" w:rsidRPr="00000000">
        <w:rPr>
          <w:b w:val="1"/>
          <w:sz w:val="21"/>
          <w:szCs w:val="21"/>
          <w:rtl w:val="0"/>
        </w:rPr>
        <w:t xml:space="preserve">например, 10.02.01 — Русский язык</w:t>
      </w:r>
      <w:r w:rsidDel="00000000" w:rsidR="00000000" w:rsidRPr="00000000">
        <w:rPr>
          <w:sz w:val="21"/>
          <w:szCs w:val="21"/>
          <w:rtl w:val="0"/>
        </w:rPr>
        <w:t xml:space="preserve">).</w:t>
      </w:r>
    </w:p>
    <w:p w:rsidR="00000000" w:rsidDel="00000000" w:rsidP="00000000" w:rsidRDefault="00000000" w:rsidRPr="00000000" w14:paraId="0000003A">
      <w:pPr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 Полное название организации, где </w:t>
      </w:r>
      <w:r w:rsidDel="00000000" w:rsidR="00000000" w:rsidRPr="00000000">
        <w:rPr>
          <w:b w:val="1"/>
          <w:sz w:val="21"/>
          <w:szCs w:val="21"/>
          <w:rtl w:val="0"/>
        </w:rPr>
        <w:t xml:space="preserve">работает (или учится)</w:t>
      </w:r>
      <w:r w:rsidDel="00000000" w:rsidR="00000000" w:rsidRPr="00000000">
        <w:rPr>
          <w:sz w:val="21"/>
          <w:szCs w:val="21"/>
          <w:rtl w:val="0"/>
        </w:rPr>
        <w:t xml:space="preserve"> автор и в рамках которой проводится исследование, с указанием города, страны.</w:t>
      </w:r>
    </w:p>
    <w:p w:rsidR="00000000" w:rsidDel="00000000" w:rsidP="00000000" w:rsidRDefault="00000000" w:rsidRPr="00000000" w14:paraId="0000003B">
      <w:pPr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 Должность, кафедра.</w:t>
      </w:r>
    </w:p>
    <w:p w:rsidR="00000000" w:rsidDel="00000000" w:rsidP="00000000" w:rsidRDefault="00000000" w:rsidRPr="00000000" w14:paraId="0000003C">
      <w:pPr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 Ученая степень, ученое звание.</w:t>
      </w:r>
    </w:p>
    <w:p w:rsidR="00000000" w:rsidDel="00000000" w:rsidP="00000000" w:rsidRDefault="00000000" w:rsidRPr="00000000" w14:paraId="0000003D">
      <w:pPr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 Телефон для связи и адрес электронный почты.</w:t>
      </w:r>
    </w:p>
    <w:p w:rsidR="00000000" w:rsidDel="00000000" w:rsidP="00000000" w:rsidRDefault="00000000" w:rsidRPr="00000000" w14:paraId="0000003E">
      <w:pPr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7. Почтовый адрес для отправки сборника.</w:t>
      </w:r>
    </w:p>
    <w:p w:rsidR="00000000" w:rsidDel="00000000" w:rsidP="00000000" w:rsidRDefault="00000000" w:rsidRPr="00000000" w14:paraId="0000003F">
      <w:pPr>
        <w:spacing w:after="220" w:before="220" w:lineRule="auto"/>
        <w:rPr>
          <w:b w:val="1"/>
          <w:color w:val="333300"/>
          <w:sz w:val="21"/>
          <w:szCs w:val="21"/>
        </w:rPr>
      </w:pPr>
      <w:r w:rsidDel="00000000" w:rsidR="00000000" w:rsidRPr="00000000">
        <w:rPr>
          <w:b w:val="1"/>
          <w:color w:val="333300"/>
          <w:sz w:val="21"/>
          <w:szCs w:val="21"/>
          <w:rtl w:val="0"/>
        </w:rPr>
        <w:t xml:space="preserve">Важнейшими компонентами условий включения статьи в научный журнал следует считать: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 w:before="220" w:lineRule="auto"/>
        <w:ind w:left="720" w:hanging="360"/>
      </w:pPr>
      <w:r w:rsidDel="00000000" w:rsidR="00000000" w:rsidRPr="00000000">
        <w:rPr>
          <w:color w:val="333300"/>
          <w:sz w:val="21"/>
          <w:szCs w:val="21"/>
          <w:rtl w:val="0"/>
        </w:rPr>
        <w:t xml:space="preserve">Представление текста статьи и сведений об авторе в строгом соответствии с  техническими требованиями к оформлению статей.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220" w:before="0" w:beforeAutospacing="0" w:lineRule="auto"/>
        <w:ind w:left="720" w:hanging="360"/>
      </w:pPr>
      <w:r w:rsidDel="00000000" w:rsidR="00000000" w:rsidRPr="00000000">
        <w:rPr>
          <w:color w:val="333300"/>
          <w:sz w:val="21"/>
          <w:szCs w:val="21"/>
          <w:rtl w:val="0"/>
        </w:rPr>
        <w:t xml:space="preserve">Подписание издательского договора и лицензионного соглашения между автором статьи и издателем.</w:t>
      </w:r>
    </w:p>
    <w:p w:rsidR="00000000" w:rsidDel="00000000" w:rsidP="00000000" w:rsidRDefault="00000000" w:rsidRPr="00000000" w14:paraId="00000042">
      <w:pPr>
        <w:jc w:val="center"/>
        <w:rPr>
          <w:b w:val="1"/>
          <w:color w:val="333300"/>
          <w:sz w:val="21"/>
          <w:szCs w:val="21"/>
        </w:rPr>
      </w:pPr>
      <w:r w:rsidDel="00000000" w:rsidR="00000000" w:rsidRPr="00000000">
        <w:rPr>
          <w:b w:val="1"/>
          <w:color w:val="333300"/>
          <w:sz w:val="21"/>
          <w:szCs w:val="21"/>
          <w:rtl w:val="0"/>
        </w:rPr>
        <w:t xml:space="preserve">Основанием для включения статьи в журнал является: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afterAutospacing="0" w:before="220" w:lineRule="auto"/>
        <w:ind w:left="720" w:hanging="360"/>
      </w:pPr>
      <w:r w:rsidDel="00000000" w:rsidR="00000000" w:rsidRPr="00000000">
        <w:rPr>
          <w:color w:val="333300"/>
          <w:sz w:val="21"/>
          <w:szCs w:val="21"/>
          <w:rtl w:val="0"/>
        </w:rPr>
        <w:t xml:space="preserve">положительная рецензия независимых экспертов, определяемых редакционным советом журнала;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00"/>
          <w:sz w:val="21"/>
          <w:szCs w:val="21"/>
          <w:rtl w:val="0"/>
        </w:rPr>
        <w:t xml:space="preserve">издательский договор между автором статьи и издателем;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220" w:before="0" w:beforeAutospacing="0" w:lineRule="auto"/>
        <w:ind w:left="720" w:hanging="360"/>
      </w:pPr>
      <w:r w:rsidDel="00000000" w:rsidR="00000000" w:rsidRPr="00000000">
        <w:rPr>
          <w:color w:val="333300"/>
          <w:sz w:val="21"/>
          <w:szCs w:val="21"/>
          <w:rtl w:val="0"/>
        </w:rPr>
        <w:t xml:space="preserve">выполнение правил представления рукописей.</w:t>
      </w:r>
    </w:p>
    <w:p w:rsidR="00000000" w:rsidDel="00000000" w:rsidP="00000000" w:rsidRDefault="00000000" w:rsidRPr="00000000" w14:paraId="0000004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unipress.pro/page/oformleniespiskaliteraturi" TargetMode="External"/><Relationship Id="rId7" Type="http://schemas.openxmlformats.org/officeDocument/2006/relationships/hyperlink" Target="https://yadi.sk/i/UHoHXLNTvVWY5" TargetMode="External"/><Relationship Id="rId8" Type="http://schemas.openxmlformats.org/officeDocument/2006/relationships/hyperlink" Target="http://unipress.pro/page/avtorskaya_karto4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