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hd w:fill="ffffff" w:val="clear"/>
        <w:spacing w:after="80" w:before="260" w:line="312" w:lineRule="auto"/>
        <w:jc w:val="both"/>
        <w:rPr>
          <w:rFonts w:ascii="Georgia" w:cs="Georgia" w:eastAsia="Georgia" w:hAnsi="Georgia"/>
          <w:b w:val="1"/>
          <w:color w:val="2c1a0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2c1a00"/>
          <w:sz w:val="24"/>
          <w:szCs w:val="24"/>
          <w:rtl w:val="0"/>
        </w:rPr>
        <w:t xml:space="preserve">Требования к статьям: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hd w:fill="ffffff" w:val="clear"/>
        <w:spacing w:after="0" w:afterAutospacing="0" w:before="24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2c1a00"/>
          <w:sz w:val="24"/>
          <w:szCs w:val="24"/>
          <w:rtl w:val="0"/>
        </w:rPr>
        <w:t xml:space="preserve">Ясное изложение цели и обоснование новизны исследования;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2c1a00"/>
          <w:sz w:val="24"/>
          <w:szCs w:val="24"/>
          <w:rtl w:val="0"/>
        </w:rPr>
        <w:t xml:space="preserve">Знание литературы, в том числе и новейшей, по исследуемому вопросу;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2c1a00"/>
          <w:sz w:val="24"/>
          <w:szCs w:val="24"/>
          <w:rtl w:val="0"/>
        </w:rPr>
        <w:t xml:space="preserve">Все данные должны иметь ссылки на источник их получения, которые необходимо указать в списке литературы, рисунки и таблицы должны быть пронумерованы и озаглавлены, сноски в статье не указываются;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2c1a00"/>
          <w:sz w:val="24"/>
          <w:szCs w:val="24"/>
          <w:rtl w:val="0"/>
        </w:rPr>
        <w:t xml:space="preserve">Ответственность за использование данных, не предназначенных для открытых публикаций, несут в соответствии с законодательством РФ авторы статей;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hd w:fill="ffffff" w:val="clear"/>
        <w:spacing w:after="320" w:before="0" w:before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2c1a00"/>
          <w:sz w:val="24"/>
          <w:szCs w:val="24"/>
          <w:rtl w:val="0"/>
        </w:rPr>
        <w:t xml:space="preserve">Материал, предлагаемый для публикации, должен являться оригинальным, не публиковавшимся ранее в других печатных изданиях, тематически соответствующий профилю журнала.</w:t>
      </w:r>
    </w:p>
    <w:p w:rsidR="00000000" w:rsidDel="00000000" w:rsidP="00000000" w:rsidRDefault="00000000" w:rsidRPr="00000000" w14:paraId="00000007">
      <w:pPr>
        <w:shd w:fill="ffffff" w:val="clear"/>
        <w:spacing w:after="80" w:before="260" w:line="312" w:lineRule="auto"/>
        <w:rPr>
          <w:rFonts w:ascii="Georgia" w:cs="Georgia" w:eastAsia="Georgia" w:hAnsi="Georgia"/>
          <w:b w:val="1"/>
          <w:color w:val="2c1a0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2c1a00"/>
          <w:sz w:val="24"/>
          <w:szCs w:val="24"/>
          <w:rtl w:val="0"/>
        </w:rPr>
        <w:t xml:space="preserve">Статья должна содержать следующие обязательные элементы:</w:t>
      </w:r>
    </w:p>
    <w:p w:rsidR="00000000" w:rsidDel="00000000" w:rsidP="00000000" w:rsidRDefault="00000000" w:rsidRPr="00000000" w14:paraId="00000008">
      <w:pPr>
        <w:shd w:fill="ffffff" w:val="clear"/>
        <w:spacing w:after="80" w:before="260" w:line="312" w:lineRule="auto"/>
        <w:jc w:val="both"/>
        <w:rPr>
          <w:rFonts w:ascii="Georgia" w:cs="Georgia" w:eastAsia="Georgia" w:hAnsi="Georgia"/>
          <w:color w:val="2c1a0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2c1a00"/>
          <w:sz w:val="24"/>
          <w:szCs w:val="24"/>
          <w:rtl w:val="0"/>
        </w:rPr>
        <w:t xml:space="preserve">1. Название статьи на русском и английском языках.</w:t>
      </w:r>
    </w:p>
    <w:p w:rsidR="00000000" w:rsidDel="00000000" w:rsidP="00000000" w:rsidRDefault="00000000" w:rsidRPr="00000000" w14:paraId="00000009">
      <w:pPr>
        <w:shd w:fill="ffffff" w:val="clear"/>
        <w:spacing w:after="80" w:before="260" w:line="312" w:lineRule="auto"/>
        <w:jc w:val="both"/>
        <w:rPr>
          <w:rFonts w:ascii="Georgia" w:cs="Georgia" w:eastAsia="Georgia" w:hAnsi="Georgia"/>
          <w:color w:val="2c1a0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2c1a00"/>
          <w:sz w:val="24"/>
          <w:szCs w:val="24"/>
          <w:rtl w:val="0"/>
        </w:rPr>
        <w:t xml:space="preserve">2. Аннотацию (3–5 предложений) на русском и английском языках.</w:t>
      </w:r>
    </w:p>
    <w:p w:rsidR="00000000" w:rsidDel="00000000" w:rsidP="00000000" w:rsidRDefault="00000000" w:rsidRPr="00000000" w14:paraId="0000000A">
      <w:pPr>
        <w:shd w:fill="ffffff" w:val="clear"/>
        <w:spacing w:after="80" w:before="260" w:line="312" w:lineRule="auto"/>
        <w:jc w:val="both"/>
        <w:rPr>
          <w:rFonts w:ascii="Georgia" w:cs="Georgia" w:eastAsia="Georgia" w:hAnsi="Georgia"/>
          <w:color w:val="2c1a0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2c1a00"/>
          <w:sz w:val="24"/>
          <w:szCs w:val="24"/>
          <w:rtl w:val="0"/>
        </w:rPr>
        <w:t xml:space="preserve">3. Ключевые слова (3–6 слов/словосочетаний) на русском и английском языках.</w:t>
      </w:r>
    </w:p>
    <w:p w:rsidR="00000000" w:rsidDel="00000000" w:rsidP="00000000" w:rsidRDefault="00000000" w:rsidRPr="00000000" w14:paraId="0000000B">
      <w:pPr>
        <w:shd w:fill="ffffff" w:val="clear"/>
        <w:spacing w:after="80" w:before="260" w:line="312" w:lineRule="auto"/>
        <w:jc w:val="both"/>
        <w:rPr>
          <w:rFonts w:ascii="Georgia" w:cs="Georgia" w:eastAsia="Georgia" w:hAnsi="Georgia"/>
          <w:color w:val="726d6a"/>
          <w:sz w:val="24"/>
          <w:szCs w:val="24"/>
          <w:u w:val="single"/>
        </w:rPr>
      </w:pPr>
      <w:r w:rsidDel="00000000" w:rsidR="00000000" w:rsidRPr="00000000">
        <w:rPr>
          <w:rFonts w:ascii="Georgia" w:cs="Georgia" w:eastAsia="Georgia" w:hAnsi="Georgia"/>
          <w:color w:val="2c1a00"/>
          <w:sz w:val="24"/>
          <w:szCs w:val="24"/>
          <w:rtl w:val="0"/>
        </w:rPr>
        <w:t xml:space="preserve">4. Список литературы в конце статьи. Список литературы составляется в алфавитном порядке. Порядковый номер ссылки заключается в квадратные скобки. Список используемой литературы помещается в конце статьи и оформляется без абзацных отступов в соответствии с </w:t>
      </w:r>
      <w:hyperlink r:id="rId6">
        <w:r w:rsidDel="00000000" w:rsidR="00000000" w:rsidRPr="00000000">
          <w:rPr>
            <w:rFonts w:ascii="Georgia" w:cs="Georgia" w:eastAsia="Georgia" w:hAnsi="Georgia"/>
            <w:color w:val="726d6a"/>
            <w:sz w:val="24"/>
            <w:szCs w:val="24"/>
            <w:u w:val="single"/>
            <w:rtl w:val="0"/>
          </w:rPr>
          <w:t xml:space="preserve">ГОСТ Р 7.05-2008.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80" w:before="260" w:line="312" w:lineRule="auto"/>
        <w:jc w:val="both"/>
        <w:rPr>
          <w:rFonts w:ascii="Georgia" w:cs="Georgia" w:eastAsia="Georgia" w:hAnsi="Georgia"/>
          <w:color w:val="2c1a0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2c1a00"/>
          <w:sz w:val="24"/>
          <w:szCs w:val="24"/>
          <w:rtl w:val="0"/>
        </w:rPr>
        <w:t xml:space="preserve">5. Количество ссылок в списке литературы на собственные источники не должно превышать 3 (трех).</w:t>
      </w:r>
    </w:p>
    <w:p w:rsidR="00000000" w:rsidDel="00000000" w:rsidP="00000000" w:rsidRDefault="00000000" w:rsidRPr="00000000" w14:paraId="0000000D">
      <w:pPr>
        <w:shd w:fill="ffffff" w:val="clear"/>
        <w:spacing w:after="80" w:before="260" w:line="312" w:lineRule="auto"/>
        <w:jc w:val="both"/>
        <w:rPr>
          <w:rFonts w:ascii="Georgia" w:cs="Georgia" w:eastAsia="Georgia" w:hAnsi="Georgia"/>
          <w:color w:val="2c1a0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2c1a00"/>
          <w:sz w:val="24"/>
          <w:szCs w:val="24"/>
          <w:rtl w:val="0"/>
        </w:rPr>
        <w:t xml:space="preserve">6. Сведения обо всех авторах – фамилия, имя, отчество (полностью), ученая степень, ученое звание, полное название научного или учебного учреждения и его структурного подразделения, а также адрес электронной почты автора.</w:t>
      </w:r>
    </w:p>
    <w:p w:rsidR="00000000" w:rsidDel="00000000" w:rsidP="00000000" w:rsidRDefault="00000000" w:rsidRPr="00000000" w14:paraId="0000000E">
      <w:pPr>
        <w:shd w:fill="ffffff" w:val="clear"/>
        <w:spacing w:after="80" w:before="260" w:line="312" w:lineRule="auto"/>
        <w:jc w:val="both"/>
        <w:rPr>
          <w:rFonts w:ascii="Georgia" w:cs="Georgia" w:eastAsia="Georgia" w:hAnsi="Georgia"/>
          <w:color w:val="2c1a0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2c1a00"/>
          <w:sz w:val="24"/>
          <w:szCs w:val="24"/>
          <w:rtl w:val="0"/>
        </w:rPr>
        <w:t xml:space="preserve">7. Шифр специальности которой соответствует статья, согласно номенклатуре ВАК (</w:t>
      </w:r>
      <w:hyperlink r:id="rId7">
        <w:r w:rsidDel="00000000" w:rsidR="00000000" w:rsidRPr="00000000">
          <w:rPr>
            <w:rFonts w:ascii="Georgia" w:cs="Georgia" w:eastAsia="Georgia" w:hAnsi="Georgia"/>
            <w:i w:val="1"/>
            <w:color w:val="726d6a"/>
            <w:sz w:val="24"/>
            <w:szCs w:val="24"/>
            <w:u w:val="single"/>
            <w:rtl w:val="0"/>
          </w:rPr>
          <w:t xml:space="preserve">посмотреть</w:t>
        </w:r>
      </w:hyperlink>
      <w:r w:rsidDel="00000000" w:rsidR="00000000" w:rsidRPr="00000000">
        <w:rPr>
          <w:rFonts w:ascii="Georgia" w:cs="Georgia" w:eastAsia="Georgia" w:hAnsi="Georgia"/>
          <w:color w:val="2c1a00"/>
          <w:sz w:val="24"/>
          <w:szCs w:val="24"/>
          <w:rtl w:val="0"/>
        </w:rPr>
        <w:t xml:space="preserve">).</w:t>
      </w:r>
    </w:p>
    <w:p w:rsidR="00000000" w:rsidDel="00000000" w:rsidP="00000000" w:rsidRDefault="00000000" w:rsidRPr="00000000" w14:paraId="0000000F">
      <w:pPr>
        <w:shd w:fill="ffffff" w:val="clear"/>
        <w:spacing w:after="80" w:before="260" w:line="312" w:lineRule="auto"/>
        <w:jc w:val="both"/>
        <w:rPr>
          <w:rFonts w:ascii="Georgia" w:cs="Georgia" w:eastAsia="Georgia" w:hAnsi="Georgia"/>
          <w:color w:val="2c1a0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2c1a00"/>
          <w:sz w:val="24"/>
          <w:szCs w:val="24"/>
          <w:rtl w:val="0"/>
        </w:rPr>
        <w:t xml:space="preserve">8. Математические символы в формулах и уравнениях, подстрочные и надстрочные индексы  в тексте статьи и на рисунках набираются шрифтом Times New Roman 12 кгл. Каждое уравнение (если уравнение занимает несколько строк, то каждая строка в отдельности) набирается в том же, что и текст, редакторе или оформляется в виде не содержащей незаполненных полей отдельной вставки с выравниванием по центру.</w:t>
      </w:r>
    </w:p>
    <w:p w:rsidR="00000000" w:rsidDel="00000000" w:rsidP="00000000" w:rsidRDefault="00000000" w:rsidRPr="00000000" w14:paraId="00000010">
      <w:pPr>
        <w:shd w:fill="ffffff" w:val="clear"/>
        <w:spacing w:after="80" w:before="260" w:line="312" w:lineRule="auto"/>
        <w:jc w:val="both"/>
        <w:rPr>
          <w:rFonts w:ascii="Georgia" w:cs="Georgia" w:eastAsia="Georgia" w:hAnsi="Georgia"/>
          <w:color w:val="2c1a0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2c1a00"/>
          <w:sz w:val="24"/>
          <w:szCs w:val="24"/>
          <w:rtl w:val="0"/>
        </w:rPr>
        <w:t xml:space="preserve">9. Подписи к рисункам выполняются следующим образом: слово «Рис.» (пробел), номер рисунка цифрами, тире, пробел, название с большой буквы (без точки в конце предложения).</w:t>
      </w:r>
    </w:p>
    <w:p w:rsidR="00000000" w:rsidDel="00000000" w:rsidP="00000000" w:rsidRDefault="00000000" w:rsidRPr="00000000" w14:paraId="00000011">
      <w:pPr>
        <w:shd w:fill="ffffff" w:val="clear"/>
        <w:spacing w:after="80" w:before="260" w:line="312" w:lineRule="auto"/>
        <w:jc w:val="both"/>
        <w:rPr>
          <w:rFonts w:ascii="Georgia" w:cs="Georgia" w:eastAsia="Georgia" w:hAnsi="Georgia"/>
          <w:color w:val="2c1a0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2c1a00"/>
          <w:sz w:val="24"/>
          <w:szCs w:val="24"/>
          <w:rtl w:val="0"/>
        </w:rPr>
        <w:t xml:space="preserve">10. Таблицы представляются по форме: слово «Таблица» в левом верхнем углу без отступа (пробел), номер таблицы цифрами (если их более одной), тире, пробел, название с большой буквы. Содержимое ячеек следует располагать по центру. Размеры ячеек и таблицы в целом следует по возможности минимизировать.</w:t>
      </w:r>
    </w:p>
    <w:p w:rsidR="00000000" w:rsidDel="00000000" w:rsidP="00000000" w:rsidRDefault="00000000" w:rsidRPr="00000000" w14:paraId="00000012">
      <w:pPr>
        <w:shd w:fill="ffffff" w:val="clear"/>
        <w:spacing w:after="80" w:before="260" w:line="312" w:lineRule="auto"/>
        <w:jc w:val="both"/>
        <w:rPr>
          <w:rFonts w:ascii="Georgia" w:cs="Georgia" w:eastAsia="Georgia" w:hAnsi="Georgia"/>
          <w:color w:val="2c1a0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2c1a00"/>
          <w:sz w:val="24"/>
          <w:szCs w:val="24"/>
          <w:rtl w:val="0"/>
        </w:rPr>
        <w:t xml:space="preserve">11. Фамилии авторов статьи размещаются в строго алфавитном порядке.</w:t>
      </w:r>
    </w:p>
    <w:p w:rsidR="00000000" w:rsidDel="00000000" w:rsidP="00000000" w:rsidRDefault="00000000" w:rsidRPr="00000000" w14:paraId="00000013">
      <w:pPr>
        <w:shd w:fill="ffffff" w:val="clear"/>
        <w:spacing w:after="80" w:before="260" w:line="312" w:lineRule="auto"/>
        <w:jc w:val="both"/>
        <w:rPr>
          <w:rFonts w:ascii="Georgia" w:cs="Georgia" w:eastAsia="Georgia" w:hAnsi="Georgia"/>
          <w:color w:val="2c1a0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2c1a00"/>
          <w:sz w:val="24"/>
          <w:szCs w:val="24"/>
          <w:rtl w:val="0"/>
        </w:rPr>
        <w:t xml:space="preserve">Материалы отправляются в ред. коллегию по электронному адресу:</w:t>
      </w:r>
      <w:r w:rsidDel="00000000" w:rsidR="00000000" w:rsidRPr="00000000">
        <w:rPr>
          <w:rFonts w:ascii="Georgia" w:cs="Georgia" w:eastAsia="Georgia" w:hAnsi="Georgia"/>
          <w:color w:val="2c1a00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Georgia" w:cs="Georgia" w:eastAsia="Georgia" w:hAnsi="Georgia"/>
          <w:color w:val="726d6a"/>
          <w:sz w:val="24"/>
          <w:szCs w:val="24"/>
          <w:rtl w:val="0"/>
        </w:rPr>
        <w:t xml:space="preserve">mail@kazanscience.ru</w:t>
      </w:r>
      <w:r w:rsidDel="00000000" w:rsidR="00000000" w:rsidRPr="00000000">
        <w:rPr>
          <w:rFonts w:ascii="Georgia" w:cs="Georgia" w:eastAsia="Georgia" w:hAnsi="Georgia"/>
          <w:color w:val="2c1a00"/>
          <w:sz w:val="24"/>
          <w:szCs w:val="24"/>
          <w:rtl w:val="0"/>
        </w:rPr>
        <w:t xml:space="preserve">   тел.: +7 (843) 216-30-35.</w:t>
      </w:r>
    </w:p>
    <w:p w:rsidR="00000000" w:rsidDel="00000000" w:rsidP="00000000" w:rsidRDefault="00000000" w:rsidRPr="00000000" w14:paraId="00000014">
      <w:pPr>
        <w:shd w:fill="ffffff" w:val="clear"/>
        <w:spacing w:after="80" w:before="260" w:line="312" w:lineRule="auto"/>
        <w:jc w:val="both"/>
        <w:rPr>
          <w:rFonts w:ascii="Georgia" w:cs="Georgia" w:eastAsia="Georgia" w:hAnsi="Georgia"/>
          <w:b w:val="1"/>
          <w:color w:val="2c1a0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2c1a00"/>
          <w:sz w:val="24"/>
          <w:szCs w:val="24"/>
          <w:rtl w:val="0"/>
        </w:rPr>
        <w:t xml:space="preserve">Выплата гонорара за публикации не предусматривается.</w:t>
      </w:r>
    </w:p>
    <w:p w:rsidR="00000000" w:rsidDel="00000000" w:rsidP="00000000" w:rsidRDefault="00000000" w:rsidRPr="00000000" w14:paraId="00000015">
      <w:pPr>
        <w:shd w:fill="ffffff" w:val="clear"/>
        <w:spacing w:after="80" w:before="260" w:line="312" w:lineRule="auto"/>
        <w:jc w:val="both"/>
        <w:rPr>
          <w:rFonts w:ascii="Georgia" w:cs="Georgia" w:eastAsia="Georgia" w:hAnsi="Georgia"/>
          <w:b w:val="1"/>
          <w:i w:val="1"/>
          <w:color w:val="2c1a0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color w:val="2c1a00"/>
          <w:sz w:val="24"/>
          <w:szCs w:val="24"/>
          <w:rtl w:val="0"/>
        </w:rPr>
        <w:t xml:space="preserve">Требования к формату текста статей: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hd w:fill="ffffff" w:val="clear"/>
        <w:spacing w:after="0" w:afterAutospacing="0" w:before="24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2c1a00"/>
          <w:sz w:val="24"/>
          <w:szCs w:val="24"/>
          <w:rtl w:val="0"/>
        </w:rPr>
        <w:t xml:space="preserve">текстовой редактор Мiсrоsоft Word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2c1a00"/>
          <w:sz w:val="24"/>
          <w:szCs w:val="24"/>
          <w:rtl w:val="0"/>
        </w:rPr>
        <w:t xml:space="preserve">шрифт Times New Roman 14 кегль;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2c1a00"/>
          <w:sz w:val="24"/>
          <w:szCs w:val="24"/>
          <w:rtl w:val="0"/>
        </w:rPr>
        <w:t xml:space="preserve">полуторный междустрочный интервал;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2c1a00"/>
          <w:sz w:val="24"/>
          <w:szCs w:val="24"/>
          <w:rtl w:val="0"/>
        </w:rPr>
        <w:t xml:space="preserve">поля: левое – 3 см.; остальные – 2 см.;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hd w:fill="ffffff" w:val="clear"/>
        <w:spacing w:after="320" w:before="0" w:before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2c1a00"/>
          <w:sz w:val="24"/>
          <w:szCs w:val="24"/>
          <w:rtl w:val="0"/>
        </w:rPr>
        <w:t xml:space="preserve">объем рукописи не менее 6 и не более 15 листов.</w:t>
      </w:r>
    </w:p>
    <w:p w:rsidR="00000000" w:rsidDel="00000000" w:rsidP="00000000" w:rsidRDefault="00000000" w:rsidRPr="00000000" w14:paraId="0000001B">
      <w:pPr>
        <w:shd w:fill="ffffff" w:val="clear"/>
        <w:spacing w:after="80" w:before="260" w:line="312" w:lineRule="auto"/>
        <w:jc w:val="both"/>
        <w:rPr>
          <w:rFonts w:ascii="Georgia" w:cs="Georgia" w:eastAsia="Georgia" w:hAnsi="Georgia"/>
          <w:color w:val="2c1a0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2c1a00"/>
          <w:sz w:val="24"/>
          <w:szCs w:val="24"/>
          <w:rtl w:val="0"/>
        </w:rPr>
        <w:t xml:space="preserve">Файл необходимо назвать следующим образом: первые символы – шифр специальности, по которой Вы хотите опубликовать статью, остальные символы - фамилия на латинице.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2c1a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2c1a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kazanscience.ru/files/GOST_R_7.05-2008.doc" TargetMode="External"/><Relationship Id="rId7" Type="http://schemas.openxmlformats.org/officeDocument/2006/relationships/hyperlink" Target="http://www.kazanscience.ru/tren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